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80DCF7" w14:textId="2E42D966" w:rsidR="00AA63DE" w:rsidRPr="00F56687" w:rsidRDefault="00AA63DE" w:rsidP="00F56687">
      <w:pPr>
        <w:tabs>
          <w:tab w:val="left" w:pos="1985"/>
        </w:tabs>
        <w:spacing w:after="0"/>
        <w:jc w:val="both"/>
        <w:rPr>
          <w:rFonts w:ascii="Arial" w:hAnsi="Arial" w:cs="Arial"/>
          <w:b/>
          <w:bCs/>
          <w:sz w:val="22"/>
        </w:rPr>
      </w:pPr>
      <w:r w:rsidRPr="00F56687">
        <w:rPr>
          <w:rFonts w:ascii="Arial" w:hAnsi="Arial" w:cs="Arial"/>
          <w:b/>
          <w:bCs/>
          <w:sz w:val="22"/>
        </w:rPr>
        <w:t>3GPP TSG RAN WG1 Meeting #92</w:t>
      </w:r>
      <w:r w:rsidRPr="00F56687">
        <w:rPr>
          <w:rFonts w:ascii="Arial" w:hAnsi="Arial" w:cs="Arial"/>
          <w:b/>
          <w:bCs/>
          <w:sz w:val="22"/>
        </w:rPr>
        <w:tab/>
        <w:t xml:space="preserve">                                       </w:t>
      </w:r>
      <w:r w:rsidR="00870E8A" w:rsidRPr="00870E8A">
        <w:rPr>
          <w:rFonts w:ascii="Arial" w:hAnsi="Arial" w:cs="Arial"/>
          <w:b/>
          <w:bCs/>
          <w:sz w:val="22"/>
        </w:rPr>
        <w:t>R1-1802815</w:t>
      </w:r>
      <w:r w:rsidRPr="00F56687">
        <w:rPr>
          <w:rFonts w:ascii="Arial" w:hAnsi="Arial" w:cs="Arial"/>
          <w:b/>
          <w:bCs/>
          <w:sz w:val="22"/>
        </w:rPr>
        <w:t xml:space="preserve">                                                                     </w:t>
      </w:r>
    </w:p>
    <w:p w14:paraId="76A9E883" w14:textId="77777777" w:rsidR="00AA63DE" w:rsidRPr="00F56687" w:rsidRDefault="00AA63DE" w:rsidP="00F56687">
      <w:pPr>
        <w:tabs>
          <w:tab w:val="left" w:pos="1985"/>
        </w:tabs>
        <w:spacing w:after="0"/>
        <w:jc w:val="both"/>
        <w:rPr>
          <w:rFonts w:ascii="Arial" w:hAnsi="Arial" w:cs="Arial"/>
          <w:b/>
          <w:bCs/>
          <w:sz w:val="22"/>
        </w:rPr>
      </w:pPr>
      <w:r w:rsidRPr="00F56687">
        <w:rPr>
          <w:rFonts w:ascii="Arial" w:hAnsi="Arial" w:cs="Arial"/>
          <w:b/>
          <w:bCs/>
          <w:sz w:val="22"/>
        </w:rPr>
        <w:t>Athens, Greece, February 26</w:t>
      </w:r>
      <w:r w:rsidRPr="00F56687">
        <w:rPr>
          <w:rFonts w:ascii="Arial" w:hAnsi="Arial" w:cs="Arial"/>
          <w:b/>
          <w:bCs/>
          <w:sz w:val="22"/>
          <w:vertAlign w:val="superscript"/>
        </w:rPr>
        <w:t>th</w:t>
      </w:r>
      <w:r w:rsidRPr="00F56687">
        <w:rPr>
          <w:rFonts w:ascii="Arial" w:hAnsi="Arial" w:cs="Arial"/>
          <w:b/>
          <w:bCs/>
          <w:sz w:val="22"/>
        </w:rPr>
        <w:t xml:space="preserve"> – March 2</w:t>
      </w:r>
      <w:r w:rsidRPr="00F56687">
        <w:rPr>
          <w:rFonts w:ascii="Arial" w:hAnsi="Arial" w:cs="Arial"/>
          <w:b/>
          <w:bCs/>
          <w:sz w:val="22"/>
          <w:vertAlign w:val="superscript"/>
        </w:rPr>
        <w:t>nd</w:t>
      </w:r>
      <w:r w:rsidRPr="00F56687">
        <w:rPr>
          <w:rFonts w:ascii="Arial" w:hAnsi="Arial" w:cs="Arial"/>
          <w:b/>
          <w:bCs/>
          <w:sz w:val="22"/>
        </w:rPr>
        <w:t xml:space="preserve">, 2018 </w:t>
      </w:r>
    </w:p>
    <w:p w14:paraId="012EB400" w14:textId="77777777" w:rsidR="001760C9" w:rsidRPr="00F56687" w:rsidRDefault="001760C9" w:rsidP="0080517C">
      <w:pPr>
        <w:tabs>
          <w:tab w:val="left" w:pos="1985"/>
        </w:tabs>
        <w:overflowPunct/>
        <w:autoSpaceDE/>
        <w:autoSpaceDN/>
        <w:adjustRightInd/>
        <w:spacing w:after="120"/>
        <w:rPr>
          <w:rFonts w:ascii="Arial" w:eastAsia="MS Mincho" w:hAnsi="Arial" w:cs="Arial"/>
          <w:b/>
          <w:bCs/>
          <w:color w:val="auto"/>
          <w:sz w:val="24"/>
          <w:lang w:eastAsia="en-US"/>
        </w:rPr>
      </w:pPr>
    </w:p>
    <w:p w14:paraId="5571665A" w14:textId="57FE467C" w:rsidR="0080517C" w:rsidRPr="00F56687" w:rsidRDefault="0080517C" w:rsidP="0080517C">
      <w:pPr>
        <w:tabs>
          <w:tab w:val="left" w:pos="1985"/>
        </w:tabs>
        <w:overflowPunct/>
        <w:autoSpaceDE/>
        <w:autoSpaceDN/>
        <w:adjustRightInd/>
        <w:spacing w:after="120"/>
        <w:rPr>
          <w:rFonts w:ascii="Arial" w:eastAsia="MS Mincho" w:hAnsi="Arial" w:cs="Arial"/>
          <w:bCs/>
          <w:color w:val="auto"/>
          <w:sz w:val="24"/>
        </w:rPr>
      </w:pPr>
      <w:r w:rsidRPr="00F56687">
        <w:rPr>
          <w:rFonts w:ascii="Arial" w:eastAsia="MS Mincho" w:hAnsi="Arial" w:cs="Arial"/>
          <w:b/>
          <w:bCs/>
          <w:color w:val="auto"/>
          <w:sz w:val="24"/>
          <w:lang w:eastAsia="en-US"/>
        </w:rPr>
        <w:t>Agenda item:</w:t>
      </w:r>
      <w:r w:rsidRPr="00F56687">
        <w:rPr>
          <w:rFonts w:ascii="Arial" w:eastAsia="MS Mincho" w:hAnsi="Arial" w:cs="Arial"/>
          <w:b/>
          <w:bCs/>
          <w:color w:val="auto"/>
          <w:sz w:val="24"/>
          <w:lang w:eastAsia="en-US"/>
        </w:rPr>
        <w:tab/>
      </w:r>
      <w:r w:rsidRPr="00F56687">
        <w:rPr>
          <w:rFonts w:ascii="Arial" w:eastAsia="MS Mincho" w:hAnsi="Arial" w:cs="Arial"/>
          <w:bCs/>
          <w:color w:val="auto"/>
          <w:sz w:val="24"/>
          <w:lang w:eastAsia="en-US"/>
        </w:rPr>
        <w:t>7.1.</w:t>
      </w:r>
      <w:r w:rsidR="00E15B4E" w:rsidRPr="00F56687">
        <w:rPr>
          <w:rFonts w:ascii="Arial" w:eastAsia="MS Mincho" w:hAnsi="Arial" w:cs="Arial"/>
          <w:bCs/>
          <w:color w:val="auto"/>
          <w:sz w:val="24"/>
          <w:lang w:eastAsia="en-US"/>
        </w:rPr>
        <w:t>1.</w:t>
      </w:r>
      <w:r w:rsidRPr="00F56687">
        <w:rPr>
          <w:rFonts w:ascii="Arial" w:eastAsia="MS Mincho" w:hAnsi="Arial" w:cs="Arial"/>
          <w:bCs/>
          <w:color w:val="auto"/>
          <w:sz w:val="24"/>
          <w:lang w:eastAsia="en-US"/>
        </w:rPr>
        <w:t>5.1</w:t>
      </w:r>
    </w:p>
    <w:p w14:paraId="7A705D6A" w14:textId="77777777" w:rsidR="0080517C" w:rsidRPr="00F56687" w:rsidRDefault="0080517C" w:rsidP="0080517C">
      <w:pPr>
        <w:tabs>
          <w:tab w:val="left" w:pos="1985"/>
        </w:tabs>
        <w:overflowPunct/>
        <w:autoSpaceDE/>
        <w:autoSpaceDN/>
        <w:adjustRightInd/>
        <w:ind w:left="1985" w:hanging="1985"/>
        <w:rPr>
          <w:rFonts w:ascii="Arial" w:eastAsia="Times New Roman" w:hAnsi="Arial" w:cs="Arial"/>
          <w:b/>
          <w:bCs/>
          <w:color w:val="auto"/>
          <w:sz w:val="24"/>
          <w:lang w:eastAsia="en-US"/>
        </w:rPr>
      </w:pPr>
      <w:r w:rsidRPr="00F56687">
        <w:rPr>
          <w:rFonts w:ascii="Arial" w:eastAsia="Times New Roman" w:hAnsi="Arial" w:cs="Arial"/>
          <w:b/>
          <w:bCs/>
          <w:color w:val="auto"/>
          <w:sz w:val="24"/>
          <w:lang w:eastAsia="en-US"/>
        </w:rPr>
        <w:t>Source:</w:t>
      </w:r>
      <w:r w:rsidRPr="00F56687">
        <w:rPr>
          <w:rFonts w:ascii="Arial" w:eastAsia="Times New Roman" w:hAnsi="Arial" w:cs="Arial"/>
          <w:b/>
          <w:bCs/>
          <w:color w:val="auto"/>
          <w:sz w:val="24"/>
          <w:lang w:eastAsia="en-US"/>
        </w:rPr>
        <w:tab/>
      </w:r>
      <w:r w:rsidRPr="00F56687">
        <w:rPr>
          <w:rFonts w:ascii="Arial" w:eastAsia="Times New Roman" w:hAnsi="Arial" w:cs="Arial"/>
          <w:bCs/>
          <w:color w:val="auto"/>
          <w:sz w:val="24"/>
          <w:lang w:eastAsia="en-US"/>
        </w:rPr>
        <w:t>Qualcomm Incorporated</w:t>
      </w:r>
    </w:p>
    <w:p w14:paraId="43BC99BA" w14:textId="77777777" w:rsidR="0080517C" w:rsidRPr="00F56687" w:rsidRDefault="0080517C" w:rsidP="0080517C">
      <w:pPr>
        <w:overflowPunct/>
        <w:autoSpaceDE/>
        <w:autoSpaceDN/>
        <w:adjustRightInd/>
        <w:ind w:left="1985" w:hanging="1985"/>
        <w:rPr>
          <w:rFonts w:ascii="Arial" w:eastAsia="Times New Roman" w:hAnsi="Arial" w:cs="Arial"/>
          <w:b/>
          <w:bCs/>
          <w:color w:val="auto"/>
          <w:sz w:val="24"/>
          <w:lang w:eastAsia="en-US"/>
        </w:rPr>
      </w:pPr>
      <w:r w:rsidRPr="00F56687">
        <w:rPr>
          <w:rFonts w:ascii="Arial" w:eastAsia="Times New Roman" w:hAnsi="Arial" w:cs="Arial"/>
          <w:b/>
          <w:bCs/>
          <w:color w:val="auto"/>
          <w:sz w:val="24"/>
          <w:lang w:eastAsia="en-US"/>
        </w:rPr>
        <w:t>Title:</w:t>
      </w:r>
      <w:r w:rsidRPr="00F56687">
        <w:rPr>
          <w:rFonts w:ascii="Arial" w:eastAsia="Times New Roman" w:hAnsi="Arial" w:cs="Arial"/>
          <w:b/>
          <w:bCs/>
          <w:color w:val="auto"/>
          <w:sz w:val="24"/>
          <w:lang w:eastAsia="en-US"/>
        </w:rPr>
        <w:tab/>
      </w:r>
      <w:r w:rsidRPr="00F56687">
        <w:rPr>
          <w:rFonts w:ascii="Arial" w:eastAsia="Times New Roman" w:hAnsi="Arial" w:cs="Arial"/>
          <w:bCs/>
          <w:color w:val="auto"/>
          <w:sz w:val="24"/>
          <w:lang w:eastAsia="en-US"/>
        </w:rPr>
        <w:t xml:space="preserve">Remaining details on measurement for mobility management </w:t>
      </w:r>
      <w:r w:rsidRPr="00F56687">
        <w:rPr>
          <w:rFonts w:ascii="Arial" w:eastAsia="Times New Roman" w:hAnsi="Arial" w:cs="Arial"/>
          <w:bCs/>
          <w:color w:val="auto"/>
          <w:sz w:val="24"/>
          <w:lang w:eastAsia="en-US"/>
        </w:rPr>
        <w:tab/>
      </w:r>
    </w:p>
    <w:p w14:paraId="356255E7" w14:textId="77777777" w:rsidR="0080517C" w:rsidRPr="00F56687" w:rsidRDefault="0080517C" w:rsidP="0080517C">
      <w:pPr>
        <w:tabs>
          <w:tab w:val="left" w:pos="1985"/>
        </w:tabs>
        <w:overflowPunct/>
        <w:autoSpaceDE/>
        <w:autoSpaceDN/>
        <w:adjustRightInd/>
        <w:rPr>
          <w:rFonts w:ascii="Arial" w:eastAsia="Times New Roman" w:hAnsi="Arial" w:cs="Arial"/>
          <w:b/>
          <w:bCs/>
          <w:color w:val="auto"/>
          <w:sz w:val="24"/>
          <w:lang w:eastAsia="en-US"/>
        </w:rPr>
      </w:pPr>
      <w:r w:rsidRPr="00F56687">
        <w:rPr>
          <w:rFonts w:ascii="Arial" w:eastAsia="Times New Roman" w:hAnsi="Arial" w:cs="Arial"/>
          <w:b/>
          <w:bCs/>
          <w:color w:val="auto"/>
          <w:sz w:val="24"/>
          <w:lang w:eastAsia="en-US"/>
        </w:rPr>
        <w:t>Document for:</w:t>
      </w:r>
      <w:r w:rsidRPr="00F56687">
        <w:rPr>
          <w:rFonts w:ascii="Arial" w:eastAsia="Times New Roman" w:hAnsi="Arial" w:cs="Arial"/>
          <w:b/>
          <w:bCs/>
          <w:color w:val="auto"/>
          <w:sz w:val="24"/>
          <w:lang w:eastAsia="en-US"/>
        </w:rPr>
        <w:tab/>
      </w:r>
      <w:r w:rsidRPr="00F56687">
        <w:rPr>
          <w:rFonts w:ascii="Arial" w:eastAsia="Times New Roman" w:hAnsi="Arial" w:cs="Arial"/>
          <w:bCs/>
          <w:color w:val="auto"/>
          <w:sz w:val="24"/>
          <w:lang w:eastAsia="en-US"/>
        </w:rPr>
        <w:t>Discussion and Decision</w:t>
      </w:r>
    </w:p>
    <w:p w14:paraId="188656E3" w14:textId="77777777" w:rsidR="0080517C" w:rsidRPr="00F56687" w:rsidRDefault="0080517C" w:rsidP="0080517C">
      <w:pPr>
        <w:pStyle w:val="Heading1"/>
      </w:pPr>
      <w:r w:rsidRPr="00F56687">
        <w:t>Introduction</w:t>
      </w:r>
    </w:p>
    <w:p w14:paraId="4C1DC43F" w14:textId="7C98FACD" w:rsidR="000F695B" w:rsidRPr="00F56687" w:rsidRDefault="00C55CDE" w:rsidP="008442E9">
      <w:pPr>
        <w:rPr>
          <w:lang w:val="en-US"/>
        </w:rPr>
      </w:pPr>
      <w:r w:rsidRPr="00F56687">
        <w:rPr>
          <w:lang w:val="en-US"/>
        </w:rPr>
        <w:t xml:space="preserve">This contribution presents our views on the remaining aspects of L3 mobility measurements. </w:t>
      </w:r>
    </w:p>
    <w:p w14:paraId="2FF890CE" w14:textId="28C570CF" w:rsidR="0080517C" w:rsidRPr="00F56687" w:rsidRDefault="00E5171C" w:rsidP="0080517C">
      <w:pPr>
        <w:pStyle w:val="Heading1"/>
      </w:pPr>
      <w:r w:rsidRPr="00F56687">
        <w:t>RSSI time-domain measurement for SSB based RSRQ</w:t>
      </w:r>
    </w:p>
    <w:p w14:paraId="4C772713" w14:textId="1813CD21" w:rsidR="0026053F" w:rsidRPr="00F56687" w:rsidRDefault="000F1C1C" w:rsidP="0073201C">
      <w:pPr>
        <w:rPr>
          <w:lang w:val="en-US" w:eastAsia="ko-KR"/>
        </w:rPr>
      </w:pPr>
      <w:r w:rsidRPr="00F56687">
        <w:rPr>
          <w:lang w:val="en-US" w:eastAsia="ko-KR"/>
        </w:rPr>
        <w:t>T</w:t>
      </w:r>
      <w:r w:rsidR="0080517C" w:rsidRPr="00F56687">
        <w:rPr>
          <w:lang w:val="en-US" w:eastAsia="ko-KR"/>
        </w:rPr>
        <w:t>he default RSSI time-domain measurement resource</w:t>
      </w:r>
      <w:r w:rsidRPr="00F56687">
        <w:rPr>
          <w:lang w:val="en-US" w:eastAsia="ko-KR"/>
        </w:rPr>
        <w:t xml:space="preserve"> has been discussed over </w:t>
      </w:r>
      <w:r w:rsidR="00007C72" w:rsidRPr="00F56687">
        <w:rPr>
          <w:lang w:val="en-US" w:eastAsia="ko-KR"/>
        </w:rPr>
        <w:t xml:space="preserve">last meetings. </w:t>
      </w:r>
      <w:r w:rsidR="00AB60D1" w:rsidRPr="00F56687">
        <w:rPr>
          <w:lang w:val="en-US" w:eastAsia="ko-KR"/>
        </w:rPr>
        <w:t>Below w</w:t>
      </w:r>
      <w:r w:rsidR="0026053F" w:rsidRPr="00F56687">
        <w:rPr>
          <w:lang w:val="en-US" w:eastAsia="ko-KR"/>
        </w:rPr>
        <w:t>e list a few requirements for default RSSI time-domain measurement resources:</w:t>
      </w:r>
    </w:p>
    <w:p w14:paraId="64477356" w14:textId="21CC56B8" w:rsidR="0026053F" w:rsidRPr="00F56687" w:rsidRDefault="0026053F" w:rsidP="0026053F">
      <w:pPr>
        <w:pStyle w:val="ListParagraph"/>
        <w:numPr>
          <w:ilvl w:val="0"/>
          <w:numId w:val="5"/>
        </w:numPr>
        <w:ind w:firstLineChars="0"/>
        <w:rPr>
          <w:rFonts w:eastAsia="MS Mincho"/>
          <w:lang w:val="en-US"/>
        </w:rPr>
      </w:pPr>
      <w:r w:rsidRPr="00F56687">
        <w:rPr>
          <w:rFonts w:eastAsia="MS Mincho"/>
          <w:lang w:val="en-US"/>
        </w:rPr>
        <w:t xml:space="preserve">In C-DRX, it is beneficial to minimize the wake-up duration </w:t>
      </w:r>
      <w:r w:rsidR="00AB60D1" w:rsidRPr="00F56687">
        <w:rPr>
          <w:rFonts w:eastAsia="MS Mincho"/>
          <w:lang w:val="en-US"/>
        </w:rPr>
        <w:t xml:space="preserve">(i.e., On-duration) </w:t>
      </w:r>
      <w:r w:rsidRPr="00F56687">
        <w:rPr>
          <w:rFonts w:eastAsia="MS Mincho"/>
          <w:lang w:val="en-US"/>
        </w:rPr>
        <w:t>for signal and RSSI measurement. It is preferred that the both signal and RSSI measurements are close to each other in time and completed within a wake-up</w:t>
      </w:r>
      <w:r w:rsidR="00AB60D1" w:rsidRPr="00F56687">
        <w:rPr>
          <w:rFonts w:eastAsia="MS Mincho"/>
          <w:lang w:val="en-US"/>
        </w:rPr>
        <w:t xml:space="preserve"> time</w:t>
      </w:r>
      <w:r w:rsidRPr="00F56687">
        <w:rPr>
          <w:rFonts w:eastAsia="MS Mincho"/>
          <w:lang w:val="en-US"/>
        </w:rPr>
        <w:t xml:space="preserve">. </w:t>
      </w:r>
    </w:p>
    <w:p w14:paraId="787CB55E" w14:textId="79D512A8" w:rsidR="0026053F" w:rsidRPr="00F56687" w:rsidRDefault="0026053F" w:rsidP="0026053F">
      <w:pPr>
        <w:pStyle w:val="ListParagraph"/>
        <w:numPr>
          <w:ilvl w:val="0"/>
          <w:numId w:val="5"/>
        </w:numPr>
        <w:ind w:firstLineChars="0"/>
        <w:rPr>
          <w:rFonts w:eastAsia="MS Mincho"/>
          <w:lang w:val="en-US"/>
        </w:rPr>
      </w:pPr>
      <w:r w:rsidRPr="00F56687">
        <w:rPr>
          <w:rFonts w:eastAsia="MS Mincho"/>
          <w:lang w:val="en-US"/>
        </w:rPr>
        <w:t>Further, w</w:t>
      </w:r>
      <w:r w:rsidRPr="00F56687">
        <w:t>hen performing RSSI measurement, we should take into account the beamforming impact. Without proper</w:t>
      </w:r>
      <w:r w:rsidR="00AB60D1" w:rsidRPr="00F56687">
        <w:t>ly</w:t>
      </w:r>
      <w:r w:rsidRPr="00F56687">
        <w:t xml:space="preserve"> selecting time-domain measurement resource</w:t>
      </w:r>
      <w:r w:rsidR="00AB60D1" w:rsidRPr="00F56687">
        <w:t>s</w:t>
      </w:r>
      <w:r w:rsidRPr="00F56687">
        <w:t xml:space="preserve"> for RSSI measurement and without averaging RSSI measurements to capture the impact of different Tx beams from the neighbour cells, RSSI measurement might not reflect the realistic RSSI. </w:t>
      </w:r>
      <w:r w:rsidR="00AB60D1" w:rsidRPr="00F56687">
        <w:t>As a result</w:t>
      </w:r>
      <w:r w:rsidRPr="00F56687">
        <w:t>, it should be up</w:t>
      </w:r>
      <w:r w:rsidR="00AB60D1" w:rsidRPr="00F56687">
        <w:t xml:space="preserve"> </w:t>
      </w:r>
      <w:r w:rsidRPr="00F56687">
        <w:t xml:space="preserve">to UE to select </w:t>
      </w:r>
      <w:r w:rsidR="00AB60D1" w:rsidRPr="00F56687">
        <w:t xml:space="preserve">a set of </w:t>
      </w:r>
      <w:r w:rsidRPr="00F56687">
        <w:t>proper measurement resource</w:t>
      </w:r>
      <w:r w:rsidR="00AB60D1" w:rsidRPr="00F56687">
        <w:t>s</w:t>
      </w:r>
      <w:r w:rsidRPr="00F56687">
        <w:t xml:space="preserve"> to capture the Tx beam-forming impact from neighbour cells.</w:t>
      </w:r>
    </w:p>
    <w:p w14:paraId="31900DE6" w14:textId="1145EF98" w:rsidR="0026053F" w:rsidRPr="00F56687" w:rsidRDefault="00007C72" w:rsidP="0026053F">
      <w:pPr>
        <w:rPr>
          <w:rFonts w:eastAsia="MS Mincho"/>
          <w:sz w:val="22"/>
          <w:lang w:val="en-US"/>
        </w:rPr>
      </w:pPr>
      <w:r w:rsidRPr="00F56687">
        <w:rPr>
          <w:rFonts w:eastAsia="MS Mincho"/>
          <w:lang w:val="en-US"/>
        </w:rPr>
        <w:t xml:space="preserve">RAN4 provided some recommendations on this measurement resource. However, if such recommendation is adopted, UE might need to perform measurement over a SMTC window duration which is up to 5ms. Such long measurement period should be avoided for UE power savings. </w:t>
      </w:r>
      <w:r w:rsidR="0026053F" w:rsidRPr="00F56687">
        <w:rPr>
          <w:rFonts w:eastAsia="MS Mincho"/>
          <w:lang w:val="en-US"/>
        </w:rPr>
        <w:t>Taking these into consideration, it is preferred that a UE shall selects resources to measure RSSI.</w:t>
      </w:r>
    </w:p>
    <w:p w14:paraId="3D2B9FEB" w14:textId="56417A72" w:rsidR="004E5F31" w:rsidRPr="00F56687" w:rsidRDefault="0026053F" w:rsidP="007E3966">
      <w:pPr>
        <w:rPr>
          <w:rFonts w:eastAsia="MS Mincho"/>
          <w:b/>
          <w:i/>
          <w:sz w:val="22"/>
          <w:lang w:val="en-US"/>
        </w:rPr>
      </w:pPr>
      <w:r w:rsidRPr="00F56687">
        <w:rPr>
          <w:rFonts w:eastAsia="MS Mincho"/>
          <w:b/>
          <w:i/>
          <w:sz w:val="22"/>
          <w:u w:val="single"/>
          <w:lang w:val="en-US"/>
        </w:rPr>
        <w:t>Proposal</w:t>
      </w:r>
      <w:r w:rsidR="0062238C" w:rsidRPr="00F56687">
        <w:rPr>
          <w:rFonts w:eastAsia="MS Mincho"/>
          <w:b/>
          <w:i/>
          <w:sz w:val="22"/>
          <w:u w:val="single"/>
          <w:lang w:val="en-US"/>
        </w:rPr>
        <w:t xml:space="preserve"> 1</w:t>
      </w:r>
      <w:r w:rsidRPr="00F56687">
        <w:rPr>
          <w:rFonts w:eastAsia="MS Mincho"/>
          <w:b/>
          <w:i/>
          <w:sz w:val="22"/>
          <w:lang w:val="en-US"/>
        </w:rPr>
        <w:t xml:space="preserve">: </w:t>
      </w:r>
      <w:r w:rsidR="00770921" w:rsidRPr="00F56687">
        <w:rPr>
          <w:rFonts w:eastAsia="MS Mincho"/>
          <w:b/>
          <w:i/>
          <w:sz w:val="22"/>
          <w:lang w:val="en-US"/>
        </w:rPr>
        <w:t>T</w:t>
      </w:r>
      <w:r w:rsidRPr="00F56687">
        <w:rPr>
          <w:rFonts w:eastAsia="MS Mincho"/>
          <w:b/>
          <w:i/>
          <w:sz w:val="22"/>
          <w:lang w:val="en-US"/>
        </w:rPr>
        <w:t>he default RSSI time domain resources</w:t>
      </w:r>
      <w:r w:rsidR="00770921" w:rsidRPr="00F56687">
        <w:rPr>
          <w:rFonts w:eastAsia="MS Mincho"/>
          <w:b/>
          <w:i/>
          <w:sz w:val="22"/>
          <w:lang w:val="en-US"/>
        </w:rPr>
        <w:t xml:space="preserve"> </w:t>
      </w:r>
      <w:r w:rsidR="00B45690" w:rsidRPr="00F56687">
        <w:rPr>
          <w:rFonts w:eastAsia="MS Mincho"/>
          <w:b/>
          <w:i/>
          <w:sz w:val="22"/>
          <w:lang w:val="en-US"/>
        </w:rPr>
        <w:t>are</w:t>
      </w:r>
      <w:r w:rsidR="00BF4B65" w:rsidRPr="00F56687">
        <w:rPr>
          <w:rFonts w:eastAsia="MS Mincho"/>
          <w:b/>
          <w:i/>
          <w:sz w:val="22"/>
          <w:lang w:val="en-US"/>
        </w:rPr>
        <w:t xml:space="preserve"> </w:t>
      </w:r>
      <w:r w:rsidR="009124F5" w:rsidRPr="00F56687">
        <w:rPr>
          <w:rFonts w:eastAsia="MS Mincho"/>
          <w:b/>
          <w:i/>
          <w:sz w:val="22"/>
        </w:rPr>
        <w:t>a set of OFDM symbols relative to the detected SSB.</w:t>
      </w:r>
    </w:p>
    <w:p w14:paraId="4B06B84E" w14:textId="52466F11" w:rsidR="007935EC" w:rsidRPr="00F56687" w:rsidRDefault="007935EC" w:rsidP="007935EC">
      <w:pPr>
        <w:pStyle w:val="Heading1"/>
      </w:pPr>
      <w:r w:rsidRPr="00F56687">
        <w:t>CSI-RS measurement</w:t>
      </w:r>
    </w:p>
    <w:p w14:paraId="54258418" w14:textId="798F0269" w:rsidR="007935EC" w:rsidRPr="00F56687" w:rsidRDefault="00C72449" w:rsidP="007935EC">
      <w:r w:rsidRPr="00F56687">
        <w:t>RAN1 agreed to have {24, 48, 96, 192, 264}</w:t>
      </w:r>
      <w:r w:rsidR="00AD51B8" w:rsidRPr="00F56687">
        <w:t xml:space="preserve"> </w:t>
      </w:r>
      <w:r w:rsidRPr="00F56687">
        <w:t xml:space="preserve">RBs as </w:t>
      </w:r>
      <w:r w:rsidR="00AD51B8" w:rsidRPr="00F56687">
        <w:t>t</w:t>
      </w:r>
      <w:r w:rsidR="0035732D" w:rsidRPr="00F56687">
        <w:t>he allowed CSI-RS measurement bandwidth</w:t>
      </w:r>
      <w:r w:rsidR="00AD51B8" w:rsidRPr="00F56687">
        <w:t>s</w:t>
      </w:r>
      <w:r w:rsidR="0035732D" w:rsidRPr="00F56687">
        <w:t>.</w:t>
      </w:r>
      <w:r w:rsidR="002E7477" w:rsidRPr="00F56687">
        <w:t xml:space="preserve"> </w:t>
      </w:r>
      <w:r w:rsidR="001938A5" w:rsidRPr="00F56687">
        <w:t xml:space="preserve">The bandwidth values were inspired by the values agreed for CSI-RS in CSI acquisition. For CSI acquisition, </w:t>
      </w:r>
      <w:r w:rsidR="002E7477" w:rsidRPr="00F56687">
        <w:t>beam measurement</w:t>
      </w:r>
      <w:r w:rsidR="001938A5" w:rsidRPr="00F56687">
        <w:t>,</w:t>
      </w:r>
      <w:r w:rsidR="002E7477" w:rsidRPr="00F56687">
        <w:t xml:space="preserve"> RLM, </w:t>
      </w:r>
      <w:r w:rsidR="001938A5" w:rsidRPr="00F56687">
        <w:t xml:space="preserve">UE is required to measure the CSI-RS from the serving cell only. On the other hand, </w:t>
      </w:r>
      <w:r w:rsidR="002E7477" w:rsidRPr="00F56687">
        <w:t xml:space="preserve">RRM procedure requires UE to perform the measurements from </w:t>
      </w:r>
      <w:r w:rsidR="002E7477" w:rsidRPr="00F56687">
        <w:rPr>
          <w:b/>
        </w:rPr>
        <w:t>both serving cell and neighbour cells</w:t>
      </w:r>
      <w:r w:rsidR="002E7477" w:rsidRPr="00F56687">
        <w:t xml:space="preserve">. </w:t>
      </w:r>
    </w:p>
    <w:p w14:paraId="5FDFF981" w14:textId="37AE5648" w:rsidR="00B260F0" w:rsidRPr="00F56687" w:rsidRDefault="002E7477" w:rsidP="00B260F0">
      <w:r w:rsidRPr="00F56687">
        <w:t>For asynchronous deployments, it requires UE to implement two separate FFT branches for CSI-RS measurement: one for the serving cell and the other for neighbour cell. So if UE is required to measure neighbour cell CSI-RS at wide bandwidth, UE needs to implement wideband FFT for neighbour cell measurement which is expensive and unnecessary.</w:t>
      </w:r>
      <w:r w:rsidR="001938A5" w:rsidRPr="00F56687">
        <w:t xml:space="preserve"> As a result, it is preferable to allow UE </w:t>
      </w:r>
      <w:r w:rsidR="003248E3" w:rsidRPr="00F56687">
        <w:t xml:space="preserve">to </w:t>
      </w:r>
      <w:r w:rsidR="001938A5" w:rsidRPr="00F56687">
        <w:t>perform CSI-RS measurement</w:t>
      </w:r>
      <w:r w:rsidR="007A22D2" w:rsidRPr="00F56687">
        <w:t xml:space="preserve"> in narrow bandwidth.</w:t>
      </w:r>
    </w:p>
    <w:p w14:paraId="6E657025" w14:textId="77777777" w:rsidR="00B260F0" w:rsidRPr="00F56687" w:rsidRDefault="00B260F0" w:rsidP="00B260F0">
      <w:pPr>
        <w:overflowPunct/>
        <w:autoSpaceDE/>
        <w:autoSpaceDN/>
        <w:adjustRightInd/>
        <w:spacing w:after="0" w:line="256" w:lineRule="auto"/>
        <w:rPr>
          <w:rFonts w:eastAsiaTheme="minorEastAsia"/>
          <w:b/>
          <w:i/>
          <w:sz w:val="22"/>
          <w:szCs w:val="22"/>
          <w:lang w:eastAsia="ko-KR"/>
        </w:rPr>
      </w:pPr>
      <w:r w:rsidRPr="00F56687">
        <w:rPr>
          <w:rFonts w:eastAsia="MS Mincho"/>
          <w:b/>
          <w:i/>
          <w:sz w:val="22"/>
          <w:szCs w:val="22"/>
          <w:u w:val="single"/>
          <w:lang w:val="en-US"/>
        </w:rPr>
        <w:t>Proposal 2</w:t>
      </w:r>
      <w:r w:rsidRPr="00F56687">
        <w:rPr>
          <w:rFonts w:eastAsia="MS Mincho"/>
          <w:b/>
          <w:i/>
          <w:sz w:val="22"/>
          <w:szCs w:val="22"/>
          <w:lang w:val="en-US"/>
        </w:rPr>
        <w:t xml:space="preserve">: </w:t>
      </w:r>
      <w:r w:rsidRPr="00F56687">
        <w:rPr>
          <w:b/>
          <w:bCs/>
          <w:i/>
          <w:iCs/>
          <w:sz w:val="22"/>
          <w:szCs w:val="22"/>
        </w:rPr>
        <w:t>For CSI-RS based RRM, UE is not required to measure configured CSI-RS resources outside a bandwidth of [24] RBs</w:t>
      </w:r>
      <w:r w:rsidRPr="00F56687">
        <w:rPr>
          <w:rFonts w:eastAsiaTheme="minorEastAsia"/>
          <w:b/>
          <w:i/>
          <w:sz w:val="22"/>
          <w:szCs w:val="22"/>
          <w:lang w:eastAsia="ko-KR"/>
        </w:rPr>
        <w:t>.</w:t>
      </w:r>
    </w:p>
    <w:p w14:paraId="40A33566" w14:textId="55366080" w:rsidR="00B260F0" w:rsidRPr="00F56687" w:rsidRDefault="00B260F0" w:rsidP="00B260F0"/>
    <w:p w14:paraId="2F42298A" w14:textId="104C11D7" w:rsidR="00012FD2" w:rsidRPr="00DE71A2" w:rsidRDefault="000B3269" w:rsidP="00DE71A2">
      <w:pPr>
        <w:rPr>
          <w:lang w:val="en-US"/>
        </w:rPr>
      </w:pPr>
      <w:r>
        <w:t>For FR1, i</w:t>
      </w:r>
      <w:r w:rsidR="00E52473">
        <w:t xml:space="preserve">n the connected state, an active DL BWP can be dynamically configured and the numerology of configured BWPs might be different. Furthermore, it is preferable that CSI-RS configuration for RRM is not BWP dependent. </w:t>
      </w:r>
      <w:r w:rsidR="00992068">
        <w:t xml:space="preserve">As a result, there could be scenarios where the CSI-RS numerology is different from the numerology of the active DL BWP. </w:t>
      </w:r>
      <w:r w:rsidR="00DE71A2" w:rsidRPr="00DE71A2">
        <w:rPr>
          <w:lang w:val="en-US"/>
        </w:rPr>
        <w:t>In this case, UE shall need to support an additional FFT (in addition to PD</w:t>
      </w:r>
      <w:r w:rsidR="00322AC0">
        <w:rPr>
          <w:lang w:val="en-US"/>
        </w:rPr>
        <w:t>C</w:t>
      </w:r>
      <w:r w:rsidR="00DE71A2" w:rsidRPr="00DE71A2">
        <w:rPr>
          <w:lang w:val="en-US"/>
        </w:rPr>
        <w:t>CH</w:t>
      </w:r>
      <w:r w:rsidR="00322AC0">
        <w:rPr>
          <w:lang w:val="en-US"/>
        </w:rPr>
        <w:t>/PDSCH</w:t>
      </w:r>
      <w:r w:rsidR="00DE71A2" w:rsidRPr="00DE71A2">
        <w:rPr>
          <w:lang w:val="en-US"/>
        </w:rPr>
        <w:t xml:space="preserve"> </w:t>
      </w:r>
      <w:r w:rsidR="005C1254">
        <w:rPr>
          <w:lang w:val="en-US"/>
        </w:rPr>
        <w:t>demod</w:t>
      </w:r>
      <w:r w:rsidR="00DE71A2" w:rsidRPr="00DE71A2">
        <w:rPr>
          <w:lang w:val="en-US"/>
        </w:rPr>
        <w:t xml:space="preserve">) to measure the RRM </w:t>
      </w:r>
      <w:r w:rsidR="00DE71A2" w:rsidRPr="00DE71A2">
        <w:rPr>
          <w:lang w:val="en-US"/>
        </w:rPr>
        <w:lastRenderedPageBreak/>
        <w:t>CSI-RS</w:t>
      </w:r>
      <w:r w:rsidR="005C1254">
        <w:rPr>
          <w:lang w:val="en-US"/>
        </w:rPr>
        <w:t>, which is not preferred since adding an additional FFT shall further increase UE complexity. I</w:t>
      </w:r>
      <w:r w:rsidR="00DE71A2" w:rsidRPr="00DE71A2">
        <w:rPr>
          <w:lang w:val="en-US"/>
        </w:rPr>
        <w:t>nstead</w:t>
      </w:r>
      <w:r w:rsidR="005C1254">
        <w:rPr>
          <w:lang w:val="en-US"/>
        </w:rPr>
        <w:t>,</w:t>
      </w:r>
      <w:r w:rsidR="00DE71A2" w:rsidRPr="00DE71A2">
        <w:rPr>
          <w:lang w:val="en-US"/>
        </w:rPr>
        <w:t xml:space="preserve"> a measurement gap for intra-frequency </w:t>
      </w:r>
      <w:r w:rsidR="005C1254">
        <w:rPr>
          <w:lang w:val="en-US"/>
        </w:rPr>
        <w:t xml:space="preserve">CSI-RS measurement </w:t>
      </w:r>
      <w:r w:rsidR="00DE71A2" w:rsidRPr="00DE71A2">
        <w:rPr>
          <w:lang w:val="en-US"/>
        </w:rPr>
        <w:t>should be configured</w:t>
      </w:r>
      <w:r w:rsidR="00DE71A2">
        <w:rPr>
          <w:lang w:val="en-US"/>
        </w:rPr>
        <w:t>.</w:t>
      </w:r>
      <w:r w:rsidR="00DE71A2" w:rsidRPr="00DE71A2">
        <w:rPr>
          <w:lang w:val="en-US"/>
        </w:rPr>
        <w:t xml:space="preserve"> </w:t>
      </w:r>
      <w:r w:rsidR="00F02B84">
        <w:rPr>
          <w:lang w:val="en-US"/>
        </w:rPr>
        <w:t>F</w:t>
      </w:r>
      <w:r w:rsidR="00012FD2">
        <w:rPr>
          <w:lang w:val="en-US"/>
        </w:rPr>
        <w:t>or FR2</w:t>
      </w:r>
      <w:r w:rsidR="00F02B84">
        <w:rPr>
          <w:lang w:val="en-US"/>
        </w:rPr>
        <w:t>,</w:t>
      </w:r>
      <w:r w:rsidR="00012FD2">
        <w:rPr>
          <w:lang w:val="en-US"/>
        </w:rPr>
        <w:t xml:space="preserve"> </w:t>
      </w:r>
      <w:r w:rsidR="00012FD2" w:rsidRPr="00012FD2">
        <w:t xml:space="preserve">due to </w:t>
      </w:r>
      <w:r w:rsidR="00757280">
        <w:t>analog</w:t>
      </w:r>
      <w:r w:rsidR="00012FD2" w:rsidRPr="00012FD2">
        <w:t xml:space="preserve"> beamforming constraint</w:t>
      </w:r>
      <w:r w:rsidR="00757280">
        <w:t>s</w:t>
      </w:r>
      <w:r w:rsidR="00012FD2" w:rsidRPr="00012FD2">
        <w:t xml:space="preserve"> at the UE</w:t>
      </w:r>
      <w:r w:rsidR="00012FD2">
        <w:rPr>
          <w:lang w:val="en-US"/>
        </w:rPr>
        <w:t xml:space="preserve">, </w:t>
      </w:r>
      <w:r w:rsidR="00012FD2" w:rsidRPr="00012FD2">
        <w:t xml:space="preserve">a measurement gap </w:t>
      </w:r>
      <w:r w:rsidR="00012FD2">
        <w:t xml:space="preserve">shall be required </w:t>
      </w:r>
      <w:r w:rsidR="00012FD2" w:rsidRPr="00012FD2">
        <w:t xml:space="preserve">even if </w:t>
      </w:r>
      <w:r w:rsidR="00012FD2" w:rsidRPr="00C848AA">
        <w:rPr>
          <w:bCs/>
          <w:iCs/>
          <w:lang w:val="en-US"/>
        </w:rPr>
        <w:t>the numerology of CSI-RS for RRM and the numerology of all active DL BWPs are identical</w:t>
      </w:r>
      <w:r w:rsidR="00012FD2">
        <w:rPr>
          <w:bCs/>
          <w:iCs/>
          <w:lang w:val="en-US"/>
        </w:rPr>
        <w:t>.</w:t>
      </w:r>
      <w:r w:rsidR="00012FD2" w:rsidRPr="00012FD2">
        <w:t xml:space="preserve"> </w:t>
      </w:r>
    </w:p>
    <w:p w14:paraId="6FCE7ADE" w14:textId="1C1A309C" w:rsidR="002F0D14" w:rsidRPr="002F0D14" w:rsidRDefault="002F0D14" w:rsidP="002F0D14">
      <w:pPr>
        <w:overflowPunct/>
        <w:autoSpaceDE/>
        <w:autoSpaceDN/>
        <w:adjustRightInd/>
        <w:spacing w:after="0" w:line="256" w:lineRule="auto"/>
        <w:rPr>
          <w:rFonts w:eastAsiaTheme="minorEastAsia"/>
          <w:b/>
          <w:bCs/>
          <w:i/>
          <w:iCs/>
          <w:sz w:val="22"/>
          <w:szCs w:val="22"/>
          <w:lang w:val="en-US" w:eastAsia="ko-KR"/>
        </w:rPr>
      </w:pPr>
      <w:r w:rsidRPr="00F56687">
        <w:rPr>
          <w:rFonts w:eastAsiaTheme="minorEastAsia"/>
          <w:b/>
          <w:i/>
          <w:sz w:val="22"/>
          <w:szCs w:val="22"/>
          <w:u w:val="single"/>
          <w:lang w:val="en-US" w:eastAsia="ko-KR"/>
        </w:rPr>
        <w:t>Proposal 3</w:t>
      </w:r>
      <w:r w:rsidRPr="00F56687">
        <w:rPr>
          <w:rFonts w:eastAsiaTheme="minorEastAsia"/>
          <w:b/>
          <w:i/>
          <w:sz w:val="22"/>
          <w:szCs w:val="22"/>
          <w:lang w:val="en-US" w:eastAsia="ko-KR"/>
        </w:rPr>
        <w:t xml:space="preserve">: </w:t>
      </w:r>
      <w:r w:rsidR="000B3269">
        <w:rPr>
          <w:rFonts w:eastAsiaTheme="minorEastAsia"/>
          <w:b/>
          <w:i/>
          <w:sz w:val="22"/>
          <w:szCs w:val="22"/>
          <w:lang w:val="en-US" w:eastAsia="ko-KR"/>
        </w:rPr>
        <w:t>For FR1, a</w:t>
      </w:r>
      <w:r w:rsidRPr="002F0D14">
        <w:rPr>
          <w:rFonts w:eastAsiaTheme="minorEastAsia"/>
          <w:b/>
          <w:bCs/>
          <w:i/>
          <w:iCs/>
          <w:sz w:val="22"/>
          <w:szCs w:val="22"/>
          <w:lang w:val="en-US" w:eastAsia="ko-KR"/>
        </w:rPr>
        <w:t xml:space="preserve"> measurement gap for intra-frequency CSI-RS </w:t>
      </w:r>
      <w:r w:rsidR="004A116D">
        <w:rPr>
          <w:rFonts w:eastAsiaTheme="minorEastAsia"/>
          <w:b/>
          <w:bCs/>
          <w:i/>
          <w:iCs/>
          <w:sz w:val="22"/>
          <w:szCs w:val="22"/>
          <w:lang w:val="en-US" w:eastAsia="ko-KR"/>
        </w:rPr>
        <w:t>measurement</w:t>
      </w:r>
      <w:r w:rsidRPr="002F0D14">
        <w:rPr>
          <w:rFonts w:eastAsiaTheme="minorEastAsia"/>
          <w:b/>
          <w:bCs/>
          <w:i/>
          <w:iCs/>
          <w:sz w:val="22"/>
          <w:szCs w:val="22"/>
          <w:lang w:val="en-US" w:eastAsia="ko-KR"/>
        </w:rPr>
        <w:t xml:space="preserve"> is configured unless the numerology of CSI-RS for RRM and the numerology of all active DL BWPs are identical.</w:t>
      </w:r>
    </w:p>
    <w:p w14:paraId="2BE635A0" w14:textId="645A3E45" w:rsidR="002F0D14" w:rsidRDefault="002F0D14" w:rsidP="009E01E7">
      <w:pPr>
        <w:overflowPunct/>
        <w:autoSpaceDE/>
        <w:autoSpaceDN/>
        <w:adjustRightInd/>
        <w:spacing w:after="0" w:line="256" w:lineRule="auto"/>
        <w:rPr>
          <w:rFonts w:eastAsiaTheme="minorEastAsia"/>
          <w:b/>
          <w:i/>
          <w:sz w:val="22"/>
          <w:szCs w:val="22"/>
          <w:lang w:val="en-US" w:eastAsia="ko-KR"/>
        </w:rPr>
      </w:pPr>
    </w:p>
    <w:p w14:paraId="67B70EBC" w14:textId="60DABC19" w:rsidR="00C848AA" w:rsidRPr="00C848AA" w:rsidRDefault="00C848AA" w:rsidP="00C848AA">
      <w:pPr>
        <w:rPr>
          <w:lang w:val="en-US"/>
        </w:rPr>
      </w:pPr>
      <w:r>
        <w:t xml:space="preserve">For the </w:t>
      </w:r>
      <w:r w:rsidRPr="00C848AA">
        <w:t xml:space="preserve">case </w:t>
      </w:r>
      <w:r w:rsidRPr="00C848AA">
        <w:rPr>
          <w:lang w:val="en-US"/>
        </w:rPr>
        <w:t xml:space="preserve">when </w:t>
      </w:r>
      <w:r w:rsidRPr="00C848AA">
        <w:rPr>
          <w:bCs/>
          <w:iCs/>
          <w:lang w:val="en-US"/>
        </w:rPr>
        <w:t>the numerology of CSI-RS for RRM and the numerology of all active DL BWPs are identical</w:t>
      </w:r>
      <w:r>
        <w:rPr>
          <w:bCs/>
          <w:iCs/>
          <w:lang w:val="en-US"/>
        </w:rPr>
        <w:t xml:space="preserve"> and a measurement gap is not configured, UE should not be required to </w:t>
      </w:r>
      <w:r w:rsidRPr="00C848AA">
        <w:rPr>
          <w:bCs/>
          <w:iCs/>
          <w:lang w:val="en-US"/>
        </w:rPr>
        <w:t>measure the configured CSI-RS resources outside of active DL BWP.</w:t>
      </w:r>
    </w:p>
    <w:p w14:paraId="7513B7CD" w14:textId="1FBABD3A" w:rsidR="00552FFF" w:rsidRPr="00F56687" w:rsidRDefault="00552FFF" w:rsidP="009E01E7">
      <w:pPr>
        <w:overflowPunct/>
        <w:autoSpaceDE/>
        <w:autoSpaceDN/>
        <w:adjustRightInd/>
        <w:spacing w:after="0" w:line="256" w:lineRule="auto"/>
        <w:rPr>
          <w:rFonts w:eastAsiaTheme="minorEastAsia"/>
          <w:b/>
          <w:i/>
          <w:sz w:val="22"/>
          <w:szCs w:val="22"/>
          <w:lang w:val="en-US" w:eastAsia="ko-KR"/>
        </w:rPr>
      </w:pPr>
      <w:r w:rsidRPr="00F56687">
        <w:rPr>
          <w:rFonts w:eastAsiaTheme="minorEastAsia"/>
          <w:b/>
          <w:i/>
          <w:sz w:val="22"/>
          <w:szCs w:val="22"/>
          <w:u w:val="single"/>
          <w:lang w:val="en-US" w:eastAsia="ko-KR"/>
        </w:rPr>
        <w:t xml:space="preserve">Proposal </w:t>
      </w:r>
      <w:r w:rsidR="003C3C1F">
        <w:rPr>
          <w:rFonts w:eastAsiaTheme="minorEastAsia"/>
          <w:b/>
          <w:i/>
          <w:sz w:val="22"/>
          <w:szCs w:val="22"/>
          <w:u w:val="single"/>
          <w:lang w:val="en-US" w:eastAsia="ko-KR"/>
        </w:rPr>
        <w:t>4</w:t>
      </w:r>
      <w:r w:rsidRPr="00F56687">
        <w:rPr>
          <w:rFonts w:eastAsiaTheme="minorEastAsia"/>
          <w:b/>
          <w:i/>
          <w:sz w:val="22"/>
          <w:szCs w:val="22"/>
          <w:lang w:val="en-US" w:eastAsia="ko-KR"/>
        </w:rPr>
        <w:t>:</w:t>
      </w:r>
      <w:r w:rsidR="003C3C1F">
        <w:rPr>
          <w:rFonts w:eastAsiaTheme="minorEastAsia"/>
          <w:b/>
          <w:i/>
          <w:sz w:val="22"/>
          <w:szCs w:val="22"/>
          <w:lang w:val="en-US" w:eastAsia="ko-KR"/>
        </w:rPr>
        <w:t xml:space="preserve"> </w:t>
      </w:r>
      <w:r w:rsidR="000B3269">
        <w:rPr>
          <w:rFonts w:eastAsiaTheme="minorEastAsia"/>
          <w:b/>
          <w:i/>
          <w:sz w:val="22"/>
          <w:szCs w:val="22"/>
          <w:lang w:val="en-US" w:eastAsia="ko-KR"/>
        </w:rPr>
        <w:t xml:space="preserve">For FR1, </w:t>
      </w:r>
      <w:r w:rsidRPr="00F56687">
        <w:rPr>
          <w:rFonts w:eastAsiaTheme="minorEastAsia"/>
          <w:b/>
          <w:i/>
          <w:sz w:val="22"/>
          <w:szCs w:val="22"/>
          <w:lang w:val="en-US" w:eastAsia="ko-KR"/>
        </w:rPr>
        <w:t>UE is not required to measure the configured CSI-RS resources outside of active DL BWP</w:t>
      </w:r>
      <w:r w:rsidR="003C3C1F">
        <w:rPr>
          <w:rFonts w:eastAsiaTheme="minorEastAsia"/>
          <w:b/>
          <w:i/>
          <w:sz w:val="22"/>
          <w:szCs w:val="22"/>
          <w:lang w:val="en-US" w:eastAsia="ko-KR"/>
        </w:rPr>
        <w:t xml:space="preserve"> for intra-frequency </w:t>
      </w:r>
      <w:r w:rsidR="003C3C1F" w:rsidRPr="00F56687">
        <w:rPr>
          <w:rFonts w:eastAsiaTheme="minorEastAsia"/>
          <w:b/>
          <w:i/>
          <w:sz w:val="22"/>
          <w:szCs w:val="22"/>
          <w:lang w:val="en-US" w:eastAsia="ko-KR"/>
        </w:rPr>
        <w:t>CSI-RS</w:t>
      </w:r>
      <w:r w:rsidR="003C3C1F">
        <w:rPr>
          <w:rFonts w:eastAsiaTheme="minorEastAsia"/>
          <w:b/>
          <w:i/>
          <w:sz w:val="22"/>
          <w:szCs w:val="22"/>
          <w:lang w:val="en-US" w:eastAsia="ko-KR"/>
        </w:rPr>
        <w:t xml:space="preserve"> measurement when </w:t>
      </w:r>
      <w:r w:rsidR="001B013D" w:rsidRPr="002F0D14">
        <w:rPr>
          <w:rFonts w:eastAsiaTheme="minorEastAsia"/>
          <w:b/>
          <w:bCs/>
          <w:i/>
          <w:iCs/>
          <w:sz w:val="22"/>
          <w:szCs w:val="22"/>
          <w:lang w:val="en-US" w:eastAsia="ko-KR"/>
        </w:rPr>
        <w:t xml:space="preserve">the numerology of CSI-RS for RRM and the numerology of all active DL BWPs are </w:t>
      </w:r>
      <w:r w:rsidR="00BC4C7E" w:rsidRPr="002F0D14">
        <w:rPr>
          <w:rFonts w:eastAsiaTheme="minorEastAsia"/>
          <w:b/>
          <w:bCs/>
          <w:i/>
          <w:iCs/>
          <w:sz w:val="22"/>
          <w:szCs w:val="22"/>
          <w:lang w:val="en-US" w:eastAsia="ko-KR"/>
        </w:rPr>
        <w:t>identical,</w:t>
      </w:r>
      <w:r w:rsidR="00C848AA">
        <w:rPr>
          <w:rFonts w:eastAsiaTheme="minorEastAsia"/>
          <w:b/>
          <w:bCs/>
          <w:i/>
          <w:iCs/>
          <w:sz w:val="22"/>
          <w:szCs w:val="22"/>
          <w:lang w:val="en-US" w:eastAsia="ko-KR"/>
        </w:rPr>
        <w:t xml:space="preserve"> and a measurement gap is not configured.</w:t>
      </w:r>
    </w:p>
    <w:p w14:paraId="6CF0C8B4" w14:textId="56EE9997" w:rsidR="005D66D2" w:rsidRPr="00F56687" w:rsidRDefault="00BD0DF2" w:rsidP="005D66D2">
      <w:pPr>
        <w:pStyle w:val="Heading1"/>
      </w:pPr>
      <w:r w:rsidRPr="00F56687">
        <w:t>RRM configuration</w:t>
      </w:r>
    </w:p>
    <w:p w14:paraId="320847EC" w14:textId="787E93C6" w:rsidR="0058232E" w:rsidRPr="00F56687" w:rsidRDefault="0058232E" w:rsidP="0058232E">
      <w:pPr>
        <w:pStyle w:val="Heading2"/>
      </w:pPr>
      <w:r w:rsidRPr="00F56687">
        <w:t>CSI-RS</w:t>
      </w:r>
    </w:p>
    <w:p w14:paraId="740F6FF1" w14:textId="4E848A04" w:rsidR="0058232E" w:rsidRPr="00F56687" w:rsidRDefault="00F95D1E" w:rsidP="005D66D2">
      <w:r w:rsidRPr="00F56687">
        <w:t xml:space="preserve">Last meeting, RAN1 made the following agreements. </w:t>
      </w:r>
    </w:p>
    <w:tbl>
      <w:tblPr>
        <w:tblStyle w:val="TableGrid"/>
        <w:tblW w:w="0" w:type="auto"/>
        <w:tblLook w:val="04A0" w:firstRow="1" w:lastRow="0" w:firstColumn="1" w:lastColumn="0" w:noHBand="0" w:noVBand="1"/>
      </w:tblPr>
      <w:tblGrid>
        <w:gridCol w:w="9628"/>
      </w:tblGrid>
      <w:tr w:rsidR="00443C0C" w:rsidRPr="00F56687" w14:paraId="095F5F47" w14:textId="77777777" w:rsidTr="00443C0C">
        <w:tc>
          <w:tcPr>
            <w:tcW w:w="9628" w:type="dxa"/>
          </w:tcPr>
          <w:p w14:paraId="387795FD" w14:textId="77777777" w:rsidR="00443C0C" w:rsidRPr="00F56687" w:rsidRDefault="00443C0C" w:rsidP="00443C0C">
            <w:r w:rsidRPr="00F56687">
              <w:t>Agreements:</w:t>
            </w:r>
          </w:p>
          <w:p w14:paraId="5EC1CB46" w14:textId="77777777" w:rsidR="00443C0C" w:rsidRPr="00F56687" w:rsidRDefault="00443C0C" w:rsidP="00443C0C">
            <w:pPr>
              <w:numPr>
                <w:ilvl w:val="0"/>
                <w:numId w:val="9"/>
              </w:numPr>
              <w:overflowPunct/>
              <w:autoSpaceDE/>
              <w:autoSpaceDN/>
              <w:adjustRightInd/>
              <w:spacing w:after="0"/>
            </w:pPr>
            <w:r w:rsidRPr="00F56687">
              <w:t>Regarding previous agreements:</w:t>
            </w:r>
          </w:p>
          <w:p w14:paraId="4BA01764" w14:textId="77777777" w:rsidR="00443C0C" w:rsidRPr="00F56687" w:rsidRDefault="00443C0C" w:rsidP="00443C0C">
            <w:pPr>
              <w:pStyle w:val="ListParagraph"/>
              <w:numPr>
                <w:ilvl w:val="1"/>
                <w:numId w:val="9"/>
              </w:numPr>
              <w:overflowPunct/>
              <w:autoSpaceDE/>
              <w:autoSpaceDN/>
              <w:adjustRightInd/>
              <w:spacing w:after="0"/>
              <w:ind w:firstLineChars="0"/>
              <w:textAlignment w:val="auto"/>
              <w:rPr>
                <w:rFonts w:eastAsia="SimSun"/>
              </w:rPr>
            </w:pPr>
            <w:r w:rsidRPr="00F56687">
              <w:rPr>
                <w:rFonts w:eastAsia="SimSun"/>
              </w:rPr>
              <w:t>If associated SSBs are not configured for CSI-RS, maximum N2&gt;=1 number of CSI-RS resources can be configured per frequency layer</w:t>
            </w:r>
          </w:p>
          <w:p w14:paraId="57AE44CC" w14:textId="77777777" w:rsidR="00443C0C" w:rsidRPr="00F56687" w:rsidRDefault="00443C0C" w:rsidP="00443C0C">
            <w:pPr>
              <w:pStyle w:val="ListParagraph"/>
              <w:numPr>
                <w:ilvl w:val="2"/>
                <w:numId w:val="9"/>
              </w:numPr>
              <w:overflowPunct/>
              <w:autoSpaceDE/>
              <w:autoSpaceDN/>
              <w:adjustRightInd/>
              <w:spacing w:after="0"/>
              <w:ind w:firstLineChars="0"/>
              <w:textAlignment w:val="auto"/>
              <w:rPr>
                <w:rFonts w:eastAsia="SimSun"/>
              </w:rPr>
            </w:pPr>
            <w:r w:rsidRPr="00F56687">
              <w:rPr>
                <w:rFonts w:eastAsia="SimSun"/>
              </w:rPr>
              <w:t>In this case, UE may assume that the carrier is synchronized with the serving cell.</w:t>
            </w:r>
          </w:p>
          <w:p w14:paraId="53922E69" w14:textId="77777777" w:rsidR="00443C0C" w:rsidRPr="00F56687" w:rsidRDefault="00443C0C" w:rsidP="00443C0C">
            <w:pPr>
              <w:numPr>
                <w:ilvl w:val="2"/>
                <w:numId w:val="9"/>
              </w:numPr>
              <w:overflowPunct/>
              <w:autoSpaceDE/>
              <w:autoSpaceDN/>
              <w:adjustRightInd/>
              <w:spacing w:after="0"/>
            </w:pPr>
            <w:r w:rsidRPr="00F56687">
              <w:t>FFS UE is not required to perform measurement based on CSI-RS if the corresponding cell ID is not detected</w:t>
            </w:r>
          </w:p>
          <w:p w14:paraId="2A0B45FE" w14:textId="77777777" w:rsidR="00443C0C" w:rsidRPr="00F56687" w:rsidRDefault="00443C0C" w:rsidP="00443C0C">
            <w:pPr>
              <w:pStyle w:val="ListParagraph"/>
              <w:numPr>
                <w:ilvl w:val="0"/>
                <w:numId w:val="8"/>
              </w:numPr>
              <w:overflowPunct/>
              <w:autoSpaceDE/>
              <w:autoSpaceDN/>
              <w:adjustRightInd/>
              <w:spacing w:after="0"/>
              <w:ind w:firstLineChars="0"/>
              <w:textAlignment w:val="auto"/>
              <w:rPr>
                <w:lang w:eastAsia="ko-KR"/>
              </w:rPr>
            </w:pPr>
            <w:r w:rsidRPr="00F56687">
              <w:rPr>
                <w:lang w:eastAsia="ko-KR"/>
              </w:rPr>
              <w:t xml:space="preserve">Adopt: </w:t>
            </w:r>
          </w:p>
          <w:p w14:paraId="0D88DE91" w14:textId="77777777" w:rsidR="00443C0C" w:rsidRPr="00F56687" w:rsidRDefault="00443C0C" w:rsidP="00443C0C">
            <w:pPr>
              <w:pStyle w:val="ListParagraph"/>
              <w:numPr>
                <w:ilvl w:val="1"/>
                <w:numId w:val="8"/>
              </w:numPr>
              <w:overflowPunct/>
              <w:autoSpaceDE/>
              <w:autoSpaceDN/>
              <w:adjustRightInd/>
              <w:spacing w:after="0"/>
              <w:ind w:firstLineChars="0"/>
              <w:textAlignment w:val="auto"/>
              <w:rPr>
                <w:lang w:eastAsia="ko-KR"/>
              </w:rPr>
            </w:pPr>
            <w:r w:rsidRPr="00F56687">
              <w:rPr>
                <w:lang w:eastAsia="ko-KR"/>
              </w:rPr>
              <w:t>N2 = 64</w:t>
            </w:r>
          </w:p>
          <w:p w14:paraId="6CAECF9B" w14:textId="710AA33A" w:rsidR="00443C0C" w:rsidRPr="00F56687" w:rsidRDefault="00443C0C" w:rsidP="00443C0C">
            <w:pPr>
              <w:pStyle w:val="ListParagraph"/>
              <w:numPr>
                <w:ilvl w:val="1"/>
                <w:numId w:val="8"/>
              </w:numPr>
              <w:overflowPunct/>
              <w:autoSpaceDE/>
              <w:autoSpaceDN/>
              <w:adjustRightInd/>
              <w:spacing w:after="0"/>
              <w:ind w:firstLineChars="0"/>
              <w:textAlignment w:val="auto"/>
            </w:pPr>
            <w:r w:rsidRPr="00F56687">
              <w:rPr>
                <w:lang w:eastAsia="ko-KR"/>
              </w:rPr>
              <w:t>FFS whether CSI-RS resources associated with and without SSB be configured in the same frequency layer.</w:t>
            </w:r>
          </w:p>
        </w:tc>
      </w:tr>
    </w:tbl>
    <w:p w14:paraId="6EEB4B7C" w14:textId="721A0B82" w:rsidR="00443C0C" w:rsidRPr="00F56687" w:rsidRDefault="00443C0C" w:rsidP="005D66D2"/>
    <w:p w14:paraId="6C387F99" w14:textId="33792BD0" w:rsidR="00F95D1E" w:rsidRPr="00F56687" w:rsidRDefault="00F95D1E" w:rsidP="005D66D2">
      <w:r w:rsidRPr="00F56687">
        <w:t xml:space="preserve">There was a question </w:t>
      </w:r>
      <w:r w:rsidRPr="00F56687">
        <w:rPr>
          <w:lang w:eastAsia="ko-KR"/>
        </w:rPr>
        <w:t xml:space="preserve">whether CSI-RS resources associated with and without SSB be configured in the same frequency layer. </w:t>
      </w:r>
      <w:r w:rsidR="00980778" w:rsidRPr="00F56687">
        <w:rPr>
          <w:lang w:eastAsia="ko-KR"/>
        </w:rPr>
        <w:t xml:space="preserve">From our understandings, </w:t>
      </w:r>
      <w:r w:rsidR="00C1739C" w:rsidRPr="00F56687">
        <w:rPr>
          <w:lang w:eastAsia="ko-KR"/>
        </w:rPr>
        <w:t xml:space="preserve">for the same frequency layer, </w:t>
      </w:r>
      <w:r w:rsidR="00C1739C" w:rsidRPr="00F56687">
        <w:rPr>
          <w:lang w:val="en-US" w:eastAsia="ko-KR"/>
        </w:rPr>
        <w:t xml:space="preserve">NR configures either </w:t>
      </w:r>
      <w:r w:rsidR="00C1739C" w:rsidRPr="00F56687">
        <w:rPr>
          <w:lang w:eastAsia="ko-KR"/>
        </w:rPr>
        <w:t>CSI-RS resources with associated SSB only or CSI-RS resources without associated SSB only in the same frequency layer. This is to reduce the UE measurement complexity. If the mixed configuration of CSI-RS resources with associated SSB and CSI-RS resources without associated SSB in the same frequency layer</w:t>
      </w:r>
      <w:r w:rsidR="00846D92" w:rsidRPr="00F56687">
        <w:rPr>
          <w:lang w:eastAsia="ko-KR"/>
        </w:rPr>
        <w:t xml:space="preserve"> is supported</w:t>
      </w:r>
      <w:r w:rsidR="00C1739C" w:rsidRPr="00F56687">
        <w:rPr>
          <w:lang w:eastAsia="ko-KR"/>
        </w:rPr>
        <w:t>, the values of N1 and N2 should be revisited.</w:t>
      </w:r>
    </w:p>
    <w:p w14:paraId="09EF53B0" w14:textId="50B7661D" w:rsidR="00BB339D" w:rsidRPr="00F56687" w:rsidRDefault="00D82390" w:rsidP="00F325DE">
      <w:pPr>
        <w:rPr>
          <w:rFonts w:eastAsia="MS Mincho"/>
          <w:b/>
          <w:i/>
          <w:sz w:val="22"/>
          <w:szCs w:val="22"/>
        </w:rPr>
      </w:pPr>
      <w:r w:rsidRPr="00F56687">
        <w:rPr>
          <w:rFonts w:eastAsia="MS Mincho"/>
          <w:b/>
          <w:i/>
          <w:sz w:val="22"/>
          <w:szCs w:val="22"/>
          <w:u w:val="single"/>
          <w:lang w:val="en-US"/>
        </w:rPr>
        <w:t xml:space="preserve">Proposal </w:t>
      </w:r>
      <w:r w:rsidR="00BC4C7E">
        <w:rPr>
          <w:rFonts w:eastAsia="MS Mincho"/>
          <w:b/>
          <w:i/>
          <w:sz w:val="22"/>
          <w:szCs w:val="22"/>
          <w:u w:val="single"/>
          <w:lang w:val="en-US"/>
        </w:rPr>
        <w:t>5</w:t>
      </w:r>
      <w:r w:rsidRPr="00F56687">
        <w:rPr>
          <w:rFonts w:eastAsia="MS Mincho"/>
          <w:b/>
          <w:i/>
          <w:sz w:val="22"/>
          <w:szCs w:val="22"/>
          <w:lang w:val="en-US"/>
        </w:rPr>
        <w:t xml:space="preserve">: </w:t>
      </w:r>
      <w:r w:rsidR="004A34FF" w:rsidRPr="00F56687">
        <w:rPr>
          <w:rFonts w:eastAsia="MS Mincho"/>
          <w:b/>
          <w:i/>
          <w:sz w:val="22"/>
          <w:szCs w:val="22"/>
          <w:lang w:val="en-US"/>
        </w:rPr>
        <w:t xml:space="preserve">For CSI-RS based RRM, NR configures either </w:t>
      </w:r>
      <w:r w:rsidR="004A34FF" w:rsidRPr="00F56687">
        <w:rPr>
          <w:rFonts w:eastAsia="MS Mincho"/>
          <w:b/>
          <w:i/>
          <w:sz w:val="22"/>
          <w:szCs w:val="22"/>
        </w:rPr>
        <w:t>CSI-RS resources with associated SSB only or CSI-RS resources without associated SSB only in the same frequency layer</w:t>
      </w:r>
      <w:r w:rsidR="005A724D" w:rsidRPr="00F56687">
        <w:rPr>
          <w:rFonts w:eastAsia="MS Mincho"/>
          <w:b/>
          <w:i/>
          <w:sz w:val="22"/>
          <w:szCs w:val="22"/>
        </w:rPr>
        <w:t>.</w:t>
      </w:r>
    </w:p>
    <w:p w14:paraId="3129CC80" w14:textId="6E420233" w:rsidR="00C1739C" w:rsidRDefault="00C1739C" w:rsidP="00F325DE">
      <w:pPr>
        <w:rPr>
          <w:b/>
          <w:i/>
          <w:sz w:val="22"/>
          <w:szCs w:val="22"/>
          <w:lang w:eastAsia="ko-KR"/>
        </w:rPr>
      </w:pPr>
      <w:r w:rsidRPr="00F56687">
        <w:rPr>
          <w:rFonts w:eastAsia="MS Mincho"/>
          <w:b/>
          <w:i/>
          <w:sz w:val="22"/>
          <w:szCs w:val="22"/>
          <w:u w:val="single"/>
          <w:lang w:val="en-US"/>
        </w:rPr>
        <w:t xml:space="preserve">Proposal </w:t>
      </w:r>
      <w:r w:rsidR="00BC4C7E">
        <w:rPr>
          <w:rFonts w:eastAsia="MS Mincho"/>
          <w:b/>
          <w:i/>
          <w:sz w:val="22"/>
          <w:szCs w:val="22"/>
          <w:u w:val="single"/>
          <w:lang w:val="en-US"/>
        </w:rPr>
        <w:t>6</w:t>
      </w:r>
      <w:r w:rsidRPr="00F56687">
        <w:rPr>
          <w:rFonts w:eastAsia="MS Mincho"/>
          <w:b/>
          <w:i/>
          <w:sz w:val="22"/>
          <w:szCs w:val="22"/>
          <w:lang w:val="en-US"/>
        </w:rPr>
        <w:t xml:space="preserve">: </w:t>
      </w:r>
      <w:r w:rsidRPr="00F56687">
        <w:rPr>
          <w:b/>
          <w:i/>
          <w:sz w:val="22"/>
          <w:szCs w:val="22"/>
          <w:lang w:eastAsia="ko-KR"/>
        </w:rPr>
        <w:t xml:space="preserve">If </w:t>
      </w:r>
      <w:r w:rsidR="00846D92" w:rsidRPr="00F56687">
        <w:rPr>
          <w:b/>
          <w:i/>
          <w:sz w:val="22"/>
          <w:szCs w:val="22"/>
          <w:lang w:eastAsia="ko-KR"/>
        </w:rPr>
        <w:t xml:space="preserve">NR supports </w:t>
      </w:r>
      <w:r w:rsidRPr="00F56687">
        <w:rPr>
          <w:b/>
          <w:i/>
          <w:sz w:val="22"/>
          <w:szCs w:val="22"/>
          <w:lang w:eastAsia="ko-KR"/>
        </w:rPr>
        <w:t>the mixed configuration of CSI-RS resources with associated SSB and CSI-RS resources without associated SSB in the same frequency layer, the values of N1 and N2 should be revisited.</w:t>
      </w:r>
      <w:r w:rsidR="00D726E4">
        <w:rPr>
          <w:b/>
          <w:i/>
          <w:sz w:val="22"/>
          <w:szCs w:val="22"/>
          <w:lang w:eastAsia="ko-KR"/>
        </w:rPr>
        <w:t xml:space="preserve"> </w:t>
      </w:r>
    </w:p>
    <w:p w14:paraId="1CC86F38" w14:textId="77777777" w:rsidR="00E41715" w:rsidRDefault="00D035B9" w:rsidP="00D035B9">
      <w:pPr>
        <w:rPr>
          <w:szCs w:val="22"/>
          <w:lang w:eastAsia="ko-KR"/>
        </w:rPr>
      </w:pPr>
      <w:r w:rsidRPr="00233875">
        <w:rPr>
          <w:szCs w:val="22"/>
          <w:lang w:eastAsia="ko-KR"/>
        </w:rPr>
        <w:t xml:space="preserve">To detect a new </w:t>
      </w:r>
      <w:r w:rsidR="0038093C">
        <w:rPr>
          <w:szCs w:val="22"/>
          <w:lang w:eastAsia="ko-KR"/>
        </w:rPr>
        <w:t>CSI-RS resource</w:t>
      </w:r>
      <w:r w:rsidRPr="00233875">
        <w:rPr>
          <w:szCs w:val="22"/>
          <w:lang w:eastAsia="ko-KR"/>
        </w:rPr>
        <w:t xml:space="preserve"> in FR2, UE either needs to perform RX beam search from scratch or use a previously configured RX beam that detected </w:t>
      </w:r>
      <w:r w:rsidR="0038093C">
        <w:rPr>
          <w:szCs w:val="22"/>
          <w:lang w:eastAsia="ko-KR"/>
        </w:rPr>
        <w:t xml:space="preserve">another SSB or CSI-RS </w:t>
      </w:r>
      <w:r w:rsidRPr="00233875">
        <w:rPr>
          <w:szCs w:val="22"/>
          <w:lang w:eastAsia="ko-KR"/>
        </w:rPr>
        <w:t>which is spatially QCLed with the</w:t>
      </w:r>
      <w:r w:rsidR="0038093C">
        <w:rPr>
          <w:szCs w:val="22"/>
          <w:lang w:eastAsia="ko-KR"/>
        </w:rPr>
        <w:t xml:space="preserve"> CSI-RS to be detected</w:t>
      </w:r>
      <w:r w:rsidRPr="00233875">
        <w:rPr>
          <w:szCs w:val="22"/>
          <w:lang w:eastAsia="ko-KR"/>
        </w:rPr>
        <w:t xml:space="preserve">. </w:t>
      </w:r>
    </w:p>
    <w:p w14:paraId="0B39BC5C" w14:textId="77777777" w:rsidR="00E41715" w:rsidRDefault="00E41715" w:rsidP="00D035B9">
      <w:pPr>
        <w:rPr>
          <w:szCs w:val="22"/>
          <w:lang w:eastAsia="ko-KR"/>
        </w:rPr>
      </w:pPr>
      <w:r>
        <w:rPr>
          <w:szCs w:val="22"/>
          <w:lang w:eastAsia="ko-KR"/>
        </w:rPr>
        <w:t>The s</w:t>
      </w:r>
      <w:r w:rsidR="00D035B9" w:rsidRPr="00233875">
        <w:rPr>
          <w:szCs w:val="22"/>
          <w:lang w:eastAsia="ko-KR"/>
        </w:rPr>
        <w:t>ynchronization signal blocks with the same indices across different burst sets are guaranteed to be QCLed. Hence, if CSI-RS resources are associated with SSB, UE can always track the SSBs by refining their RX beams and use those RX beams to monitor associated CSI-RS.</w:t>
      </w:r>
      <w:r>
        <w:rPr>
          <w:szCs w:val="22"/>
          <w:lang w:eastAsia="ko-KR"/>
        </w:rPr>
        <w:t xml:space="preserve"> </w:t>
      </w:r>
    </w:p>
    <w:p w14:paraId="3EB1C8AC" w14:textId="6D0F9E53" w:rsidR="00D035B9" w:rsidRPr="00233875" w:rsidRDefault="00D035B9" w:rsidP="00D035B9">
      <w:pPr>
        <w:rPr>
          <w:szCs w:val="22"/>
          <w:lang w:eastAsia="ko-KR"/>
        </w:rPr>
      </w:pPr>
      <w:r w:rsidRPr="00233875">
        <w:rPr>
          <w:szCs w:val="22"/>
          <w:lang w:eastAsia="ko-KR"/>
        </w:rPr>
        <w:t>However, since CSI-RS resources over a long period of time are not mandated to be spatially QCLed with each other, UE will have to start RX beam search from scratch every time gNB changes the TX beam that it uses to transmit CSI-RS. This increases UE’s complexity.</w:t>
      </w:r>
    </w:p>
    <w:p w14:paraId="456C367E" w14:textId="77777777" w:rsidR="00D035B9" w:rsidRPr="00233875" w:rsidRDefault="00D035B9" w:rsidP="00D035B9">
      <w:pPr>
        <w:rPr>
          <w:szCs w:val="22"/>
          <w:lang w:eastAsia="ko-KR"/>
        </w:rPr>
      </w:pPr>
      <w:r w:rsidRPr="00233875">
        <w:rPr>
          <w:szCs w:val="22"/>
          <w:lang w:eastAsia="ko-KR"/>
        </w:rPr>
        <w:t>Hence, for FR2, NR should only configure CSI-RS resources with associated SSB in the same frequency layer.</w:t>
      </w:r>
    </w:p>
    <w:p w14:paraId="6373489A" w14:textId="77777777" w:rsidR="00D035B9" w:rsidRPr="00274702" w:rsidRDefault="00D035B9" w:rsidP="00D035B9">
      <w:pPr>
        <w:rPr>
          <w:b/>
          <w:i/>
          <w:sz w:val="22"/>
          <w:szCs w:val="22"/>
          <w:lang w:eastAsia="ko-KR"/>
        </w:rPr>
      </w:pPr>
      <w:r w:rsidRPr="00274702">
        <w:rPr>
          <w:b/>
          <w:i/>
          <w:sz w:val="22"/>
          <w:szCs w:val="22"/>
          <w:u w:val="single"/>
          <w:lang w:eastAsia="ko-KR"/>
        </w:rPr>
        <w:t>Observation 1:</w:t>
      </w:r>
      <w:r w:rsidRPr="00274702">
        <w:rPr>
          <w:b/>
          <w:i/>
          <w:sz w:val="22"/>
          <w:szCs w:val="22"/>
          <w:lang w:eastAsia="ko-KR"/>
        </w:rPr>
        <w:t xml:space="preserve"> If CSI-RS resources are associated with SSB, UE can track the detected SSBs by refining their RX beams and use those RX beams to monitor associated CSI-RS.</w:t>
      </w:r>
      <w:bookmarkStart w:id="0" w:name="_GoBack"/>
      <w:bookmarkEnd w:id="0"/>
    </w:p>
    <w:p w14:paraId="58B52B10" w14:textId="77777777" w:rsidR="00D035B9" w:rsidRPr="00274702" w:rsidRDefault="00D035B9" w:rsidP="00D035B9">
      <w:pPr>
        <w:rPr>
          <w:b/>
          <w:i/>
          <w:sz w:val="22"/>
          <w:szCs w:val="22"/>
          <w:lang w:eastAsia="ko-KR"/>
        </w:rPr>
      </w:pPr>
      <w:r w:rsidRPr="00274702">
        <w:rPr>
          <w:b/>
          <w:i/>
          <w:sz w:val="22"/>
          <w:szCs w:val="22"/>
          <w:u w:val="single"/>
          <w:lang w:eastAsia="ko-KR"/>
        </w:rPr>
        <w:t>Observation 2</w:t>
      </w:r>
      <w:r w:rsidRPr="00274702">
        <w:rPr>
          <w:b/>
          <w:i/>
          <w:sz w:val="22"/>
          <w:szCs w:val="22"/>
          <w:lang w:eastAsia="ko-KR"/>
        </w:rPr>
        <w:t>: Since CSI-RS resources over a long period of time are not mandated to be spatially QCLed with each other, UE will have to start RX beam search from scratch every time gNB changes the TX beam that it uses to transmit CSI-RS.</w:t>
      </w:r>
    </w:p>
    <w:p w14:paraId="3941ECF7" w14:textId="77777777" w:rsidR="00D035B9" w:rsidRDefault="00D035B9" w:rsidP="00D035B9">
      <w:pPr>
        <w:rPr>
          <w:b/>
          <w:i/>
          <w:sz w:val="22"/>
          <w:szCs w:val="22"/>
          <w:lang w:eastAsia="ko-KR"/>
        </w:rPr>
      </w:pPr>
      <w:r w:rsidRPr="00F56687">
        <w:rPr>
          <w:rFonts w:eastAsia="MS Mincho"/>
          <w:b/>
          <w:i/>
          <w:sz w:val="22"/>
          <w:szCs w:val="22"/>
          <w:u w:val="single"/>
          <w:lang w:val="en-US"/>
        </w:rPr>
        <w:t xml:space="preserve">Proposal </w:t>
      </w:r>
      <w:r>
        <w:rPr>
          <w:rFonts w:eastAsia="MS Mincho"/>
          <w:b/>
          <w:i/>
          <w:sz w:val="22"/>
          <w:szCs w:val="22"/>
          <w:u w:val="single"/>
          <w:lang w:val="en-US"/>
        </w:rPr>
        <w:t>7</w:t>
      </w:r>
      <w:r w:rsidRPr="00F56687">
        <w:rPr>
          <w:rFonts w:eastAsia="MS Mincho"/>
          <w:b/>
          <w:i/>
          <w:sz w:val="22"/>
          <w:szCs w:val="22"/>
          <w:lang w:val="en-US"/>
        </w:rPr>
        <w:t>:</w:t>
      </w:r>
      <w:r>
        <w:rPr>
          <w:rFonts w:eastAsia="MS Mincho"/>
          <w:b/>
          <w:i/>
          <w:sz w:val="22"/>
          <w:szCs w:val="22"/>
          <w:lang w:val="en-US"/>
        </w:rPr>
        <w:t xml:space="preserve"> </w:t>
      </w:r>
      <w:r w:rsidRPr="00F56687">
        <w:rPr>
          <w:rFonts w:eastAsia="MS Mincho"/>
          <w:b/>
          <w:i/>
          <w:sz w:val="22"/>
          <w:szCs w:val="22"/>
          <w:lang w:val="en-US"/>
        </w:rPr>
        <w:t xml:space="preserve">For </w:t>
      </w:r>
      <w:r>
        <w:rPr>
          <w:rFonts w:eastAsia="MS Mincho"/>
          <w:b/>
          <w:i/>
          <w:sz w:val="22"/>
          <w:szCs w:val="22"/>
          <w:lang w:val="en-US"/>
        </w:rPr>
        <w:t>FR2</w:t>
      </w:r>
      <w:r w:rsidRPr="00F56687">
        <w:rPr>
          <w:rFonts w:eastAsia="MS Mincho"/>
          <w:b/>
          <w:i/>
          <w:sz w:val="22"/>
          <w:szCs w:val="22"/>
          <w:lang w:val="en-US"/>
        </w:rPr>
        <w:t xml:space="preserve">, NR </w:t>
      </w:r>
      <w:r>
        <w:rPr>
          <w:rFonts w:eastAsia="MS Mincho"/>
          <w:b/>
          <w:i/>
          <w:sz w:val="22"/>
          <w:szCs w:val="22"/>
          <w:lang w:val="en-US"/>
        </w:rPr>
        <w:t xml:space="preserve">only </w:t>
      </w:r>
      <w:r w:rsidRPr="00F56687">
        <w:rPr>
          <w:rFonts w:eastAsia="MS Mincho"/>
          <w:b/>
          <w:i/>
          <w:sz w:val="22"/>
          <w:szCs w:val="22"/>
          <w:lang w:val="en-US"/>
        </w:rPr>
        <w:t xml:space="preserve">configures </w:t>
      </w:r>
      <w:r w:rsidRPr="00F56687">
        <w:rPr>
          <w:rFonts w:eastAsia="MS Mincho"/>
          <w:b/>
          <w:i/>
          <w:sz w:val="22"/>
          <w:szCs w:val="22"/>
        </w:rPr>
        <w:t>CSI-RS resources with associated SSB in the same frequency layer.</w:t>
      </w:r>
    </w:p>
    <w:p w14:paraId="40D06879" w14:textId="08123CFD" w:rsidR="0058232E" w:rsidRPr="00F56687" w:rsidRDefault="0058232E" w:rsidP="0058232E">
      <w:pPr>
        <w:pStyle w:val="Heading2"/>
      </w:pPr>
      <w:r w:rsidRPr="00F56687">
        <w:t>RRC configuration</w:t>
      </w:r>
      <w:r w:rsidR="00A35A54" w:rsidRPr="00F56687">
        <w:t xml:space="preserve"> for RRM</w:t>
      </w:r>
    </w:p>
    <w:p w14:paraId="210D43AE" w14:textId="7E9E10EA" w:rsidR="008C75F9" w:rsidRPr="00F56687" w:rsidRDefault="00A35A54" w:rsidP="008C75F9">
      <w:r w:rsidRPr="00F56687">
        <w:t>Last meeting, there were some discussion on whether RRM configuration is per cell, per BWP or per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3"/>
        <w:gridCol w:w="3723"/>
        <w:gridCol w:w="3142"/>
      </w:tblGrid>
      <w:tr w:rsidR="008C75F9" w:rsidRPr="00F56687" w14:paraId="2B3BEC3F" w14:textId="77777777" w:rsidTr="008C75F9">
        <w:tc>
          <w:tcPr>
            <w:tcW w:w="9628" w:type="dxa"/>
            <w:gridSpan w:val="3"/>
            <w:shd w:val="clear" w:color="auto" w:fill="D0CECE"/>
          </w:tcPr>
          <w:p w14:paraId="30EA6546" w14:textId="77777777" w:rsidR="008C75F9" w:rsidRPr="00F56687" w:rsidRDefault="008C75F9" w:rsidP="001938A5">
            <w:pPr>
              <w:rPr>
                <w:rFonts w:ascii="Arial" w:hAnsi="Arial" w:cs="Arial"/>
                <w:b/>
                <w:lang w:eastAsia="zh-CN"/>
              </w:rPr>
            </w:pPr>
            <w:r w:rsidRPr="00F56687">
              <w:rPr>
                <w:rFonts w:ascii="Arial" w:hAnsi="Arial" w:cs="Arial"/>
                <w:b/>
                <w:lang w:eastAsia="zh-CN"/>
              </w:rPr>
              <w:t>Initial access/RACH/Mobility</w:t>
            </w:r>
          </w:p>
        </w:tc>
      </w:tr>
      <w:tr w:rsidR="008C75F9" w:rsidRPr="00F56687" w14:paraId="07D02E07" w14:textId="77777777" w:rsidTr="008C75F9">
        <w:tc>
          <w:tcPr>
            <w:tcW w:w="2763" w:type="dxa"/>
            <w:shd w:val="clear" w:color="auto" w:fill="E7E6E6"/>
          </w:tcPr>
          <w:p w14:paraId="34E3011B" w14:textId="77777777" w:rsidR="008C75F9" w:rsidRPr="00F56687" w:rsidRDefault="008C75F9" w:rsidP="001938A5">
            <w:pPr>
              <w:rPr>
                <w:rFonts w:ascii="Arial" w:hAnsi="Arial" w:cs="Arial"/>
                <w:b/>
                <w:lang w:eastAsia="zh-CN"/>
              </w:rPr>
            </w:pPr>
            <w:r w:rsidRPr="00F56687">
              <w:rPr>
                <w:rFonts w:ascii="Arial" w:hAnsi="Arial" w:cs="Arial"/>
                <w:b/>
                <w:lang w:eastAsia="zh-CN"/>
              </w:rPr>
              <w:t>Group name</w:t>
            </w:r>
          </w:p>
        </w:tc>
        <w:tc>
          <w:tcPr>
            <w:tcW w:w="3723" w:type="dxa"/>
            <w:shd w:val="clear" w:color="auto" w:fill="E7E6E6"/>
          </w:tcPr>
          <w:p w14:paraId="03AE48F2" w14:textId="77777777" w:rsidR="008C75F9" w:rsidRPr="00F56687" w:rsidRDefault="008C75F9" w:rsidP="001938A5">
            <w:pPr>
              <w:rPr>
                <w:rFonts w:ascii="Arial" w:hAnsi="Arial" w:cs="Arial"/>
                <w:b/>
                <w:lang w:eastAsia="zh-CN"/>
              </w:rPr>
            </w:pPr>
            <w:r w:rsidRPr="00F56687">
              <w:rPr>
                <w:rFonts w:ascii="Arial" w:hAnsi="Arial" w:cs="Arial"/>
                <w:b/>
                <w:lang w:eastAsia="zh-CN"/>
              </w:rPr>
              <w:t>RAN1 parameter name</w:t>
            </w:r>
          </w:p>
        </w:tc>
        <w:tc>
          <w:tcPr>
            <w:tcW w:w="3142" w:type="dxa"/>
            <w:shd w:val="clear" w:color="auto" w:fill="E7E6E6"/>
          </w:tcPr>
          <w:p w14:paraId="5031211D" w14:textId="77777777" w:rsidR="008C75F9" w:rsidRPr="00F56687" w:rsidRDefault="008C75F9" w:rsidP="001938A5">
            <w:pPr>
              <w:rPr>
                <w:rFonts w:ascii="Arial" w:hAnsi="Arial" w:cs="Arial"/>
                <w:b/>
                <w:lang w:eastAsia="zh-CN"/>
              </w:rPr>
            </w:pPr>
            <w:r w:rsidRPr="00F56687">
              <w:rPr>
                <w:rFonts w:ascii="Arial" w:hAnsi="Arial" w:cs="Arial" w:hint="eastAsia"/>
                <w:b/>
                <w:lang w:eastAsia="zh-CN"/>
              </w:rPr>
              <w:t>G</w:t>
            </w:r>
            <w:r w:rsidRPr="00F56687">
              <w:rPr>
                <w:rFonts w:ascii="Arial" w:hAnsi="Arial" w:cs="Arial"/>
                <w:b/>
                <w:lang w:eastAsia="zh-CN"/>
              </w:rPr>
              <w:t>uidance</w:t>
            </w:r>
          </w:p>
        </w:tc>
      </w:tr>
      <w:tr w:rsidR="008C75F9" w:rsidRPr="00F56687" w14:paraId="063F6475" w14:textId="77777777" w:rsidTr="008C75F9">
        <w:tc>
          <w:tcPr>
            <w:tcW w:w="2763" w:type="dxa"/>
            <w:shd w:val="clear" w:color="auto" w:fill="auto"/>
          </w:tcPr>
          <w:p w14:paraId="586DD963" w14:textId="77777777" w:rsidR="008C75F9" w:rsidRPr="00F56687" w:rsidRDefault="008C75F9" w:rsidP="001938A5">
            <w:pPr>
              <w:rPr>
                <w:rFonts w:ascii="Arial" w:hAnsi="Arial" w:cs="Arial"/>
                <w:lang w:eastAsia="zh-CN"/>
              </w:rPr>
            </w:pPr>
            <w:r w:rsidRPr="00F56687">
              <w:rPr>
                <w:rFonts w:ascii="Arial" w:hAnsi="Arial" w:cs="Arial"/>
                <w:lang w:eastAsia="zh-CN"/>
              </w:rPr>
              <w:t>RRM</w:t>
            </w:r>
          </w:p>
        </w:tc>
        <w:tc>
          <w:tcPr>
            <w:tcW w:w="3723" w:type="dxa"/>
            <w:shd w:val="clear" w:color="auto" w:fill="auto"/>
          </w:tcPr>
          <w:p w14:paraId="093999A3" w14:textId="77777777" w:rsidR="008C75F9" w:rsidRPr="00F56687" w:rsidRDefault="008C75F9" w:rsidP="001938A5">
            <w:pPr>
              <w:rPr>
                <w:rFonts w:ascii="Arial" w:hAnsi="Arial" w:cs="Arial"/>
                <w:lang w:eastAsia="zh-CN"/>
              </w:rPr>
            </w:pPr>
            <w:r w:rsidRPr="00F56687">
              <w:rPr>
                <w:rFonts w:ascii="Arial" w:hAnsi="Arial" w:cs="Arial"/>
                <w:lang w:eastAsia="zh-CN"/>
              </w:rPr>
              <w:t>RRM-MeasurementConfig</w:t>
            </w:r>
          </w:p>
          <w:p w14:paraId="01C7C08F" w14:textId="77777777" w:rsidR="008C75F9" w:rsidRPr="00F56687" w:rsidRDefault="008C75F9" w:rsidP="001938A5">
            <w:pPr>
              <w:rPr>
                <w:rFonts w:ascii="Arial" w:hAnsi="Arial" w:cs="Arial"/>
                <w:lang w:eastAsia="zh-CN"/>
              </w:rPr>
            </w:pPr>
            <w:r w:rsidRPr="00F56687">
              <w:rPr>
                <w:rFonts w:ascii="Arial" w:hAnsi="Arial" w:cs="Arial"/>
                <w:lang w:eastAsia="zh-CN"/>
              </w:rPr>
              <w:t>SMTC-Config</w:t>
            </w:r>
          </w:p>
          <w:p w14:paraId="6732E638" w14:textId="77777777" w:rsidR="008C75F9" w:rsidRPr="00F56687" w:rsidRDefault="008C75F9" w:rsidP="001938A5">
            <w:pPr>
              <w:rPr>
                <w:rFonts w:ascii="Arial" w:hAnsi="Arial" w:cs="Arial"/>
                <w:lang w:eastAsia="zh-CN"/>
              </w:rPr>
            </w:pPr>
            <w:r w:rsidRPr="00F56687">
              <w:rPr>
                <w:rFonts w:ascii="Arial" w:hAnsi="Arial" w:cs="Arial"/>
                <w:lang w:eastAsia="zh-CN"/>
              </w:rPr>
              <w:t>SMTC-Config-Idle</w:t>
            </w:r>
          </w:p>
          <w:p w14:paraId="26B6DBFF" w14:textId="77777777" w:rsidR="008C75F9" w:rsidRPr="00F56687" w:rsidRDefault="008C75F9" w:rsidP="001938A5">
            <w:pPr>
              <w:rPr>
                <w:rFonts w:ascii="Arial" w:hAnsi="Arial" w:cs="Arial"/>
                <w:lang w:eastAsia="zh-CN"/>
              </w:rPr>
            </w:pPr>
            <w:r w:rsidRPr="00F56687">
              <w:rPr>
                <w:rFonts w:ascii="Arial" w:hAnsi="Arial" w:cs="Arial"/>
                <w:lang w:eastAsia="zh-CN"/>
              </w:rPr>
              <w:t>SSB-MeasurementTimingConfiguration</w:t>
            </w:r>
          </w:p>
          <w:p w14:paraId="50229476" w14:textId="77777777" w:rsidR="008C75F9" w:rsidRPr="00F56687" w:rsidRDefault="008C75F9" w:rsidP="001938A5">
            <w:pPr>
              <w:rPr>
                <w:rFonts w:ascii="Arial" w:hAnsi="Arial" w:cs="Arial"/>
                <w:lang w:eastAsia="zh-CN"/>
              </w:rPr>
            </w:pPr>
            <w:r w:rsidRPr="00F56687">
              <w:rPr>
                <w:rFonts w:ascii="Arial" w:hAnsi="Arial" w:cs="Arial"/>
                <w:lang w:eastAsia="zh-CN"/>
              </w:rPr>
              <w:t>csi-rs-ResourceConfig-Mobility</w:t>
            </w:r>
          </w:p>
          <w:p w14:paraId="59A65000" w14:textId="77777777" w:rsidR="008C75F9" w:rsidRPr="00F56687" w:rsidRDefault="008C75F9" w:rsidP="001938A5">
            <w:pPr>
              <w:rPr>
                <w:rFonts w:ascii="Arial" w:hAnsi="Arial" w:cs="Arial"/>
                <w:lang w:eastAsia="zh-CN"/>
              </w:rPr>
            </w:pPr>
            <w:r w:rsidRPr="00F56687">
              <w:rPr>
                <w:rFonts w:ascii="Arial" w:hAnsi="Arial" w:cs="Arial"/>
                <w:lang w:eastAsia="zh-CN"/>
              </w:rPr>
              <w:t>ReferenceSignalConfig</w:t>
            </w:r>
          </w:p>
          <w:p w14:paraId="5C5807BC" w14:textId="77777777" w:rsidR="008C75F9" w:rsidRPr="00F56687" w:rsidRDefault="008C75F9" w:rsidP="001938A5">
            <w:pPr>
              <w:rPr>
                <w:rFonts w:ascii="Arial" w:hAnsi="Arial" w:cs="Arial"/>
                <w:lang w:eastAsia="zh-CN"/>
              </w:rPr>
            </w:pPr>
            <w:r w:rsidRPr="00F56687">
              <w:rPr>
                <w:rFonts w:ascii="Arial" w:hAnsi="Arial" w:cs="Arial"/>
                <w:lang w:eastAsia="zh-CN"/>
              </w:rPr>
              <w:t>SS-RSSI-MeasurementConfig</w:t>
            </w:r>
          </w:p>
          <w:p w14:paraId="382D9B2D" w14:textId="77777777" w:rsidR="008C75F9" w:rsidRPr="00F56687" w:rsidRDefault="008C75F9" w:rsidP="001938A5">
            <w:pPr>
              <w:rPr>
                <w:rFonts w:ascii="Arial" w:hAnsi="Arial" w:cs="Arial"/>
                <w:lang w:eastAsia="zh-CN"/>
              </w:rPr>
            </w:pPr>
            <w:r w:rsidRPr="00F56687">
              <w:rPr>
                <w:rFonts w:ascii="Arial" w:hAnsi="Arial" w:cs="Arial"/>
                <w:lang w:eastAsia="zh-CN"/>
              </w:rPr>
              <w:t>SS-RSSI-MeasurementSlotConfig</w:t>
            </w:r>
          </w:p>
          <w:p w14:paraId="48A6EC0F" w14:textId="77777777" w:rsidR="008C75F9" w:rsidRPr="00F56687" w:rsidRDefault="008C75F9" w:rsidP="001938A5">
            <w:pPr>
              <w:rPr>
                <w:rFonts w:ascii="Arial" w:hAnsi="Arial" w:cs="Arial"/>
                <w:lang w:eastAsia="zh-CN"/>
              </w:rPr>
            </w:pPr>
            <w:r w:rsidRPr="00F56687">
              <w:rPr>
                <w:rFonts w:ascii="Arial" w:hAnsi="Arial" w:cs="Arial"/>
                <w:lang w:eastAsia="zh-CN"/>
              </w:rPr>
              <w:t>SS-RSSI-MeasurementSymbol</w:t>
            </w:r>
            <w:r w:rsidRPr="00F56687">
              <w:rPr>
                <w:rFonts w:ascii="Arial" w:hAnsi="Arial" w:cs="Arial" w:hint="eastAsia"/>
                <w:lang w:eastAsia="zh-TW"/>
              </w:rPr>
              <w:t>C</w:t>
            </w:r>
            <w:r w:rsidRPr="00F56687">
              <w:rPr>
                <w:rFonts w:ascii="Arial" w:hAnsi="Arial" w:cs="Arial"/>
                <w:lang w:eastAsia="zh-CN"/>
              </w:rPr>
              <w:t>onfig</w:t>
            </w:r>
          </w:p>
        </w:tc>
        <w:tc>
          <w:tcPr>
            <w:tcW w:w="3142" w:type="dxa"/>
            <w:shd w:val="clear" w:color="auto" w:fill="auto"/>
          </w:tcPr>
          <w:p w14:paraId="46BAC5B4" w14:textId="77777777" w:rsidR="008C75F9" w:rsidRPr="00F56687" w:rsidRDefault="008C75F9" w:rsidP="001938A5">
            <w:pPr>
              <w:rPr>
                <w:rFonts w:ascii="Arial" w:hAnsi="Arial" w:cs="Arial"/>
                <w:lang w:eastAsia="zh-CN"/>
              </w:rPr>
            </w:pPr>
            <w:r w:rsidRPr="00F56687">
              <w:rPr>
                <w:rFonts w:ascii="Arial" w:hAnsi="Arial" w:cs="Arial"/>
                <w:lang w:eastAsia="zh-CN"/>
              </w:rPr>
              <w:t>FFS</w:t>
            </w:r>
          </w:p>
        </w:tc>
      </w:tr>
    </w:tbl>
    <w:p w14:paraId="09067731" w14:textId="3D388BCB" w:rsidR="008C75F9" w:rsidRPr="00F56687" w:rsidRDefault="008C75F9" w:rsidP="008C75F9"/>
    <w:p w14:paraId="3D57C20A" w14:textId="42968995" w:rsidR="00A35A54" w:rsidRPr="00F56687" w:rsidRDefault="00A35A54" w:rsidP="008C75F9">
      <w:r w:rsidRPr="00F56687">
        <w:t xml:space="preserve">From our point of views, </w:t>
      </w:r>
      <w:r w:rsidRPr="00F56687">
        <w:rPr>
          <w:lang w:val="en-US"/>
        </w:rPr>
        <w:t>Idle mode RRM is cell-specific while connected mode RRM is UE-specific.</w:t>
      </w:r>
    </w:p>
    <w:p w14:paraId="6E7F56D5" w14:textId="5D6C6ADE" w:rsidR="008C6B0F" w:rsidRPr="00F56687" w:rsidRDefault="008C6B0F" w:rsidP="008C6B0F">
      <w:r w:rsidRPr="00F56687">
        <w:rPr>
          <w:rFonts w:eastAsia="MS Mincho"/>
          <w:b/>
          <w:i/>
          <w:sz w:val="22"/>
          <w:szCs w:val="22"/>
          <w:u w:val="single"/>
          <w:lang w:val="en-US"/>
        </w:rPr>
        <w:t xml:space="preserve">Proposal </w:t>
      </w:r>
      <w:r w:rsidR="00BC4C7E">
        <w:rPr>
          <w:rFonts w:eastAsia="MS Mincho"/>
          <w:b/>
          <w:i/>
          <w:sz w:val="22"/>
          <w:szCs w:val="22"/>
          <w:u w:val="single"/>
          <w:lang w:val="en-US"/>
        </w:rPr>
        <w:t>8</w:t>
      </w:r>
      <w:r w:rsidRPr="00F56687">
        <w:rPr>
          <w:rFonts w:eastAsia="MS Mincho"/>
          <w:b/>
          <w:i/>
          <w:sz w:val="22"/>
          <w:szCs w:val="22"/>
          <w:lang w:val="en-US"/>
        </w:rPr>
        <w:t xml:space="preserve">: </w:t>
      </w:r>
      <w:bookmarkStart w:id="1" w:name="_Hlk505872211"/>
      <w:r w:rsidR="009B781E" w:rsidRPr="00F56687">
        <w:rPr>
          <w:rFonts w:eastAsia="MS Mincho"/>
          <w:b/>
          <w:i/>
          <w:sz w:val="22"/>
          <w:szCs w:val="22"/>
          <w:lang w:val="en-US"/>
        </w:rPr>
        <w:t>I</w:t>
      </w:r>
      <w:r w:rsidR="008A5A27" w:rsidRPr="00F56687">
        <w:rPr>
          <w:rFonts w:eastAsia="MS Mincho"/>
          <w:b/>
          <w:i/>
          <w:sz w:val="22"/>
          <w:szCs w:val="22"/>
          <w:lang w:val="en-US"/>
        </w:rPr>
        <w:t>dle mode RRM</w:t>
      </w:r>
      <w:r w:rsidR="009B781E" w:rsidRPr="00F56687">
        <w:rPr>
          <w:rFonts w:eastAsia="MS Mincho"/>
          <w:b/>
          <w:i/>
          <w:sz w:val="22"/>
          <w:szCs w:val="22"/>
          <w:lang w:val="en-US"/>
        </w:rPr>
        <w:t xml:space="preserve"> is cell-specific while </w:t>
      </w:r>
      <w:r w:rsidR="004B4772" w:rsidRPr="00F56687">
        <w:rPr>
          <w:rFonts w:eastAsia="MS Mincho"/>
          <w:b/>
          <w:i/>
          <w:sz w:val="22"/>
          <w:szCs w:val="22"/>
          <w:lang w:val="en-US"/>
        </w:rPr>
        <w:t>c</w:t>
      </w:r>
      <w:r w:rsidR="009B781E" w:rsidRPr="00F56687">
        <w:rPr>
          <w:rFonts w:eastAsia="MS Mincho"/>
          <w:b/>
          <w:i/>
          <w:sz w:val="22"/>
          <w:szCs w:val="22"/>
          <w:lang w:val="en-US"/>
        </w:rPr>
        <w:t xml:space="preserve">onnected mode RRM </w:t>
      </w:r>
      <w:r w:rsidR="004B4772" w:rsidRPr="00F56687">
        <w:rPr>
          <w:rFonts w:eastAsia="MS Mincho"/>
          <w:b/>
          <w:i/>
          <w:sz w:val="22"/>
          <w:szCs w:val="22"/>
          <w:lang w:val="en-US"/>
        </w:rPr>
        <w:t>is</w:t>
      </w:r>
      <w:r w:rsidR="009B781E" w:rsidRPr="00F56687">
        <w:rPr>
          <w:rFonts w:eastAsia="MS Mincho"/>
          <w:b/>
          <w:i/>
          <w:sz w:val="22"/>
          <w:szCs w:val="22"/>
          <w:lang w:val="en-US"/>
        </w:rPr>
        <w:t xml:space="preserve"> </w:t>
      </w:r>
      <w:r w:rsidR="00C6427C" w:rsidRPr="00F56687">
        <w:rPr>
          <w:rFonts w:eastAsia="MS Mincho"/>
          <w:b/>
          <w:i/>
          <w:sz w:val="22"/>
          <w:szCs w:val="22"/>
          <w:lang w:val="en-US"/>
        </w:rPr>
        <w:t>UE-specific</w:t>
      </w:r>
      <w:bookmarkEnd w:id="1"/>
      <w:r w:rsidR="004B4772" w:rsidRPr="00F56687">
        <w:rPr>
          <w:rFonts w:eastAsia="MS Mincho"/>
          <w:b/>
          <w:i/>
          <w:sz w:val="22"/>
          <w:szCs w:val="22"/>
          <w:lang w:val="en-US"/>
        </w:rPr>
        <w:t>.</w:t>
      </w:r>
    </w:p>
    <w:p w14:paraId="2EFEBDC2" w14:textId="77777777" w:rsidR="0080517C" w:rsidRPr="00F56687" w:rsidRDefault="0080517C" w:rsidP="0080517C">
      <w:pPr>
        <w:pStyle w:val="Heading1"/>
      </w:pPr>
      <w:r w:rsidRPr="00F56687">
        <w:t>Summary</w:t>
      </w:r>
    </w:p>
    <w:p w14:paraId="7DC283DB" w14:textId="7840D511" w:rsidR="0080517C" w:rsidRDefault="00AB60D1" w:rsidP="0009366F">
      <w:r w:rsidRPr="00F56687">
        <w:rPr>
          <w:lang w:val="en-US"/>
        </w:rPr>
        <w:t>This contribution presents our views</w:t>
      </w:r>
      <w:r w:rsidR="0080517C" w:rsidRPr="00F56687">
        <w:rPr>
          <w:lang w:val="en-US"/>
        </w:rPr>
        <w:t xml:space="preserve"> on</w:t>
      </w:r>
      <w:r w:rsidR="00141923" w:rsidRPr="00F56687">
        <w:rPr>
          <w:lang w:val="en-US"/>
        </w:rPr>
        <w:t xml:space="preserve"> the remaining issues on RRM</w:t>
      </w:r>
      <w:r w:rsidRPr="00F56687">
        <w:rPr>
          <w:lang w:val="en-US"/>
        </w:rPr>
        <w:t>. In particular</w:t>
      </w:r>
      <w:r w:rsidR="0080517C" w:rsidRPr="00F56687">
        <w:rPr>
          <w:lang w:val="en-US"/>
        </w:rPr>
        <w:t xml:space="preserve">, </w:t>
      </w:r>
      <w:r w:rsidR="0080517C" w:rsidRPr="00F56687">
        <w:t xml:space="preserve">the following </w:t>
      </w:r>
      <w:r w:rsidR="000369D0">
        <w:t xml:space="preserve">observations and </w:t>
      </w:r>
      <w:r w:rsidR="0080517C" w:rsidRPr="00F56687">
        <w:t>proposal</w:t>
      </w:r>
      <w:r w:rsidR="00137904" w:rsidRPr="00F56687">
        <w:t>s</w:t>
      </w:r>
      <w:r w:rsidR="00C02A25" w:rsidRPr="00F56687">
        <w:t xml:space="preserve"> </w:t>
      </w:r>
      <w:r w:rsidR="00137904" w:rsidRPr="00F56687">
        <w:t>are</w:t>
      </w:r>
      <w:r w:rsidR="00C02A25" w:rsidRPr="00F56687">
        <w:t xml:space="preserve"> made:</w:t>
      </w:r>
    </w:p>
    <w:p w14:paraId="6DC2747A" w14:textId="77777777" w:rsidR="000369D0" w:rsidRPr="00274702" w:rsidRDefault="000369D0" w:rsidP="000369D0">
      <w:pPr>
        <w:rPr>
          <w:b/>
          <w:i/>
          <w:sz w:val="22"/>
          <w:szCs w:val="22"/>
          <w:lang w:eastAsia="ko-KR"/>
        </w:rPr>
      </w:pPr>
      <w:r w:rsidRPr="00274702">
        <w:rPr>
          <w:b/>
          <w:i/>
          <w:sz w:val="22"/>
          <w:szCs w:val="22"/>
          <w:u w:val="single"/>
          <w:lang w:eastAsia="ko-KR"/>
        </w:rPr>
        <w:t>Observation 1:</w:t>
      </w:r>
      <w:r w:rsidRPr="00274702">
        <w:rPr>
          <w:b/>
          <w:i/>
          <w:sz w:val="22"/>
          <w:szCs w:val="22"/>
          <w:lang w:eastAsia="ko-KR"/>
        </w:rPr>
        <w:t xml:space="preserve"> If CSI-RS resources are associated with SSB, UE can track the detected SSBs by refining their RX beams and use those RX beams to monitor associated CSI-RS.</w:t>
      </w:r>
    </w:p>
    <w:p w14:paraId="57FB6EC5" w14:textId="50B2C4FA" w:rsidR="000369D0" w:rsidRDefault="000369D0" w:rsidP="000369D0">
      <w:pPr>
        <w:rPr>
          <w:b/>
          <w:i/>
          <w:sz w:val="22"/>
          <w:szCs w:val="22"/>
          <w:lang w:eastAsia="ko-KR"/>
        </w:rPr>
      </w:pPr>
      <w:r w:rsidRPr="00274702">
        <w:rPr>
          <w:b/>
          <w:i/>
          <w:sz w:val="22"/>
          <w:szCs w:val="22"/>
          <w:u w:val="single"/>
          <w:lang w:eastAsia="ko-KR"/>
        </w:rPr>
        <w:t>Observation 2</w:t>
      </w:r>
      <w:r w:rsidRPr="00274702">
        <w:rPr>
          <w:b/>
          <w:i/>
          <w:sz w:val="22"/>
          <w:szCs w:val="22"/>
          <w:lang w:eastAsia="ko-KR"/>
        </w:rPr>
        <w:t>: Since CSI-RS resources over a long period of time are not mandated to be spatially QCLed with each other, UE will have to start RX beam search from scratch every time gNB changes the TX beam that it uses to transmit CSI-RS.</w:t>
      </w:r>
    </w:p>
    <w:p w14:paraId="753B7A64" w14:textId="77777777" w:rsidR="000369D0" w:rsidRPr="00274702" w:rsidRDefault="000369D0" w:rsidP="000369D0">
      <w:pPr>
        <w:rPr>
          <w:b/>
          <w:i/>
          <w:sz w:val="22"/>
          <w:szCs w:val="22"/>
          <w:lang w:eastAsia="ko-KR"/>
        </w:rPr>
      </w:pPr>
    </w:p>
    <w:p w14:paraId="0AD23FA1" w14:textId="1BE8491B" w:rsidR="002076EB" w:rsidRPr="00F56687" w:rsidRDefault="002076EB" w:rsidP="002076EB">
      <w:pPr>
        <w:rPr>
          <w:rFonts w:eastAsia="MS Mincho"/>
          <w:b/>
          <w:i/>
          <w:sz w:val="22"/>
        </w:rPr>
      </w:pPr>
      <w:r w:rsidRPr="00F56687">
        <w:rPr>
          <w:rFonts w:eastAsia="MS Mincho"/>
          <w:b/>
          <w:i/>
          <w:sz w:val="22"/>
          <w:u w:val="single"/>
          <w:lang w:val="en-US"/>
        </w:rPr>
        <w:t>Proposal 1</w:t>
      </w:r>
      <w:r w:rsidRPr="00F56687">
        <w:rPr>
          <w:rFonts w:eastAsia="MS Mincho"/>
          <w:b/>
          <w:i/>
          <w:sz w:val="22"/>
          <w:lang w:val="en-US"/>
        </w:rPr>
        <w:t xml:space="preserve">: The default RSSI time domain resources are </w:t>
      </w:r>
      <w:r w:rsidRPr="00F56687">
        <w:rPr>
          <w:rFonts w:eastAsia="MS Mincho"/>
          <w:b/>
          <w:i/>
          <w:sz w:val="22"/>
        </w:rPr>
        <w:t>a set of OFDM symbols relative to the detected SSB.</w:t>
      </w:r>
    </w:p>
    <w:p w14:paraId="440A9331" w14:textId="08A173F8" w:rsidR="002076EB" w:rsidRDefault="002076EB" w:rsidP="002076EB">
      <w:pPr>
        <w:rPr>
          <w:rFonts w:eastAsiaTheme="minorEastAsia"/>
          <w:b/>
          <w:i/>
          <w:sz w:val="22"/>
          <w:szCs w:val="22"/>
          <w:lang w:eastAsia="ko-KR"/>
        </w:rPr>
      </w:pPr>
      <w:r w:rsidRPr="00F56687">
        <w:rPr>
          <w:rFonts w:eastAsia="MS Mincho"/>
          <w:b/>
          <w:i/>
          <w:sz w:val="22"/>
          <w:szCs w:val="22"/>
          <w:u w:val="single"/>
          <w:lang w:val="en-US"/>
        </w:rPr>
        <w:t>Proposal 2</w:t>
      </w:r>
      <w:r w:rsidRPr="00F56687">
        <w:rPr>
          <w:rFonts w:eastAsia="MS Mincho"/>
          <w:b/>
          <w:i/>
          <w:sz w:val="22"/>
          <w:szCs w:val="22"/>
          <w:lang w:val="en-US"/>
        </w:rPr>
        <w:t xml:space="preserve">: </w:t>
      </w:r>
      <w:r w:rsidRPr="00F56687">
        <w:rPr>
          <w:b/>
          <w:bCs/>
          <w:i/>
          <w:iCs/>
          <w:sz w:val="22"/>
          <w:szCs w:val="22"/>
        </w:rPr>
        <w:t>For CSI-RS based RRM, UE is not required to measure configured CSI-RS resources outside a bandwidth of [24] RBs</w:t>
      </w:r>
      <w:r w:rsidRPr="00F56687">
        <w:rPr>
          <w:rFonts w:eastAsiaTheme="minorEastAsia"/>
          <w:b/>
          <w:i/>
          <w:sz w:val="22"/>
          <w:szCs w:val="22"/>
          <w:lang w:eastAsia="ko-KR"/>
        </w:rPr>
        <w:t>.</w:t>
      </w:r>
    </w:p>
    <w:p w14:paraId="71849162" w14:textId="018B0B88" w:rsidR="00572754" w:rsidRDefault="00572754" w:rsidP="007F0092">
      <w:pPr>
        <w:overflowPunct/>
        <w:autoSpaceDE/>
        <w:autoSpaceDN/>
        <w:adjustRightInd/>
        <w:spacing w:after="120" w:line="257" w:lineRule="auto"/>
        <w:rPr>
          <w:rFonts w:eastAsiaTheme="minorEastAsia"/>
          <w:b/>
          <w:bCs/>
          <w:i/>
          <w:iCs/>
          <w:sz w:val="22"/>
          <w:szCs w:val="22"/>
          <w:lang w:val="en-US" w:eastAsia="ko-KR"/>
        </w:rPr>
      </w:pPr>
      <w:r w:rsidRPr="00F56687">
        <w:rPr>
          <w:rFonts w:eastAsiaTheme="minorEastAsia"/>
          <w:b/>
          <w:i/>
          <w:sz w:val="22"/>
          <w:szCs w:val="22"/>
          <w:u w:val="single"/>
          <w:lang w:val="en-US" w:eastAsia="ko-KR"/>
        </w:rPr>
        <w:t>Proposal 3</w:t>
      </w:r>
      <w:r w:rsidRPr="00F56687">
        <w:rPr>
          <w:rFonts w:eastAsiaTheme="minorEastAsia"/>
          <w:b/>
          <w:i/>
          <w:sz w:val="22"/>
          <w:szCs w:val="22"/>
          <w:lang w:val="en-US" w:eastAsia="ko-KR"/>
        </w:rPr>
        <w:t xml:space="preserve">: </w:t>
      </w:r>
      <w:r w:rsidR="00A740D6">
        <w:rPr>
          <w:rFonts w:eastAsiaTheme="minorEastAsia"/>
          <w:b/>
          <w:i/>
          <w:sz w:val="22"/>
          <w:szCs w:val="22"/>
          <w:lang w:val="en-US" w:eastAsia="ko-KR"/>
        </w:rPr>
        <w:t>For FR1, a</w:t>
      </w:r>
      <w:r w:rsidRPr="002F0D14">
        <w:rPr>
          <w:rFonts w:eastAsiaTheme="minorEastAsia"/>
          <w:b/>
          <w:bCs/>
          <w:i/>
          <w:iCs/>
          <w:sz w:val="22"/>
          <w:szCs w:val="22"/>
          <w:lang w:val="en-US" w:eastAsia="ko-KR"/>
        </w:rPr>
        <w:t xml:space="preserve"> measurement gap for intra-frequency CSI-RS </w:t>
      </w:r>
      <w:r>
        <w:rPr>
          <w:rFonts w:eastAsiaTheme="minorEastAsia"/>
          <w:b/>
          <w:bCs/>
          <w:i/>
          <w:iCs/>
          <w:sz w:val="22"/>
          <w:szCs w:val="22"/>
          <w:lang w:val="en-US" w:eastAsia="ko-KR"/>
        </w:rPr>
        <w:t>measurement</w:t>
      </w:r>
      <w:r w:rsidRPr="002F0D14">
        <w:rPr>
          <w:rFonts w:eastAsiaTheme="minorEastAsia"/>
          <w:b/>
          <w:bCs/>
          <w:i/>
          <w:iCs/>
          <w:sz w:val="22"/>
          <w:szCs w:val="22"/>
          <w:lang w:val="en-US" w:eastAsia="ko-KR"/>
        </w:rPr>
        <w:t xml:space="preserve"> is configured unless the numerology of CSI-RS for RRM and the numerology of all active DL BWPs are identical.</w:t>
      </w:r>
    </w:p>
    <w:p w14:paraId="2EFEDED4" w14:textId="22FD14E1" w:rsidR="007F0092" w:rsidRPr="00F56687" w:rsidRDefault="007F0092" w:rsidP="00701CC8">
      <w:pPr>
        <w:overflowPunct/>
        <w:autoSpaceDE/>
        <w:autoSpaceDN/>
        <w:adjustRightInd/>
        <w:spacing w:after="120" w:line="257" w:lineRule="auto"/>
        <w:rPr>
          <w:rFonts w:eastAsiaTheme="minorEastAsia"/>
          <w:b/>
          <w:i/>
          <w:sz w:val="22"/>
          <w:szCs w:val="22"/>
          <w:lang w:val="en-US" w:eastAsia="ko-KR"/>
        </w:rPr>
      </w:pPr>
      <w:r w:rsidRPr="00F56687">
        <w:rPr>
          <w:rFonts w:eastAsiaTheme="minorEastAsia"/>
          <w:b/>
          <w:i/>
          <w:sz w:val="22"/>
          <w:szCs w:val="22"/>
          <w:u w:val="single"/>
          <w:lang w:val="en-US" w:eastAsia="ko-KR"/>
        </w:rPr>
        <w:t xml:space="preserve">Proposal </w:t>
      </w:r>
      <w:r>
        <w:rPr>
          <w:rFonts w:eastAsiaTheme="minorEastAsia"/>
          <w:b/>
          <w:i/>
          <w:sz w:val="22"/>
          <w:szCs w:val="22"/>
          <w:u w:val="single"/>
          <w:lang w:val="en-US" w:eastAsia="ko-KR"/>
        </w:rPr>
        <w:t>4</w:t>
      </w:r>
      <w:r w:rsidRPr="00F56687">
        <w:rPr>
          <w:rFonts w:eastAsiaTheme="minorEastAsia"/>
          <w:b/>
          <w:i/>
          <w:sz w:val="22"/>
          <w:szCs w:val="22"/>
          <w:lang w:val="en-US" w:eastAsia="ko-KR"/>
        </w:rPr>
        <w:t>:</w:t>
      </w:r>
      <w:r>
        <w:rPr>
          <w:rFonts w:eastAsiaTheme="minorEastAsia"/>
          <w:b/>
          <w:i/>
          <w:sz w:val="22"/>
          <w:szCs w:val="22"/>
          <w:lang w:val="en-US" w:eastAsia="ko-KR"/>
        </w:rPr>
        <w:t xml:space="preserve"> </w:t>
      </w:r>
      <w:r w:rsidR="00A740D6">
        <w:rPr>
          <w:rFonts w:eastAsiaTheme="minorEastAsia"/>
          <w:b/>
          <w:i/>
          <w:sz w:val="22"/>
          <w:szCs w:val="22"/>
          <w:lang w:val="en-US" w:eastAsia="ko-KR"/>
        </w:rPr>
        <w:t xml:space="preserve">For FR1, </w:t>
      </w:r>
      <w:r w:rsidRPr="00F56687">
        <w:rPr>
          <w:rFonts w:eastAsiaTheme="minorEastAsia"/>
          <w:b/>
          <w:i/>
          <w:sz w:val="22"/>
          <w:szCs w:val="22"/>
          <w:lang w:val="en-US" w:eastAsia="ko-KR"/>
        </w:rPr>
        <w:t>UE is not required to measure the configured CSI-RS resources outside of active DL BWP</w:t>
      </w:r>
      <w:r>
        <w:rPr>
          <w:rFonts w:eastAsiaTheme="minorEastAsia"/>
          <w:b/>
          <w:i/>
          <w:sz w:val="22"/>
          <w:szCs w:val="22"/>
          <w:lang w:val="en-US" w:eastAsia="ko-KR"/>
        </w:rPr>
        <w:t xml:space="preserve"> for intra-frequency </w:t>
      </w:r>
      <w:r w:rsidRPr="00F56687">
        <w:rPr>
          <w:rFonts w:eastAsiaTheme="minorEastAsia"/>
          <w:b/>
          <w:i/>
          <w:sz w:val="22"/>
          <w:szCs w:val="22"/>
          <w:lang w:val="en-US" w:eastAsia="ko-KR"/>
        </w:rPr>
        <w:t>CSI-RS</w:t>
      </w:r>
      <w:r>
        <w:rPr>
          <w:rFonts w:eastAsiaTheme="minorEastAsia"/>
          <w:b/>
          <w:i/>
          <w:sz w:val="22"/>
          <w:szCs w:val="22"/>
          <w:lang w:val="en-US" w:eastAsia="ko-KR"/>
        </w:rPr>
        <w:t xml:space="preserve"> measurement when </w:t>
      </w:r>
      <w:r w:rsidRPr="002F0D14">
        <w:rPr>
          <w:rFonts w:eastAsiaTheme="minorEastAsia"/>
          <w:b/>
          <w:bCs/>
          <w:i/>
          <w:iCs/>
          <w:sz w:val="22"/>
          <w:szCs w:val="22"/>
          <w:lang w:val="en-US" w:eastAsia="ko-KR"/>
        </w:rPr>
        <w:t>the numerology of CSI-RS for RRM and the numerology of all active DL BWPs are identical,</w:t>
      </w:r>
      <w:r>
        <w:rPr>
          <w:rFonts w:eastAsiaTheme="minorEastAsia"/>
          <w:b/>
          <w:bCs/>
          <w:i/>
          <w:iCs/>
          <w:sz w:val="22"/>
          <w:szCs w:val="22"/>
          <w:lang w:val="en-US" w:eastAsia="ko-KR"/>
        </w:rPr>
        <w:t xml:space="preserve"> and a measurement gap is not configured.</w:t>
      </w:r>
    </w:p>
    <w:p w14:paraId="3A243000" w14:textId="47D988C9" w:rsidR="002076EB" w:rsidRPr="00F56687" w:rsidRDefault="002076EB" w:rsidP="002076EB">
      <w:pPr>
        <w:rPr>
          <w:rFonts w:eastAsiaTheme="minorEastAsia"/>
          <w:b/>
          <w:i/>
          <w:sz w:val="22"/>
          <w:szCs w:val="22"/>
          <w:lang w:val="en-US" w:eastAsia="ko-KR"/>
        </w:rPr>
      </w:pPr>
      <w:r w:rsidRPr="00F56687">
        <w:rPr>
          <w:rFonts w:eastAsia="MS Mincho"/>
          <w:b/>
          <w:i/>
          <w:sz w:val="22"/>
          <w:szCs w:val="22"/>
          <w:u w:val="single"/>
          <w:lang w:val="en-US"/>
        </w:rPr>
        <w:t xml:space="preserve">Proposal </w:t>
      </w:r>
      <w:r w:rsidR="007F0092">
        <w:rPr>
          <w:rFonts w:eastAsia="MS Mincho"/>
          <w:b/>
          <w:i/>
          <w:sz w:val="22"/>
          <w:szCs w:val="22"/>
          <w:u w:val="single"/>
          <w:lang w:val="en-US"/>
        </w:rPr>
        <w:t>5</w:t>
      </w:r>
      <w:r w:rsidRPr="00F56687">
        <w:rPr>
          <w:rFonts w:eastAsia="MS Mincho"/>
          <w:b/>
          <w:i/>
          <w:sz w:val="22"/>
          <w:szCs w:val="22"/>
          <w:lang w:val="en-US"/>
        </w:rPr>
        <w:t xml:space="preserve">: For CSI-RS based RRM, NR configures either </w:t>
      </w:r>
      <w:r w:rsidRPr="00F56687">
        <w:rPr>
          <w:rFonts w:eastAsia="MS Mincho"/>
          <w:b/>
          <w:i/>
          <w:sz w:val="22"/>
          <w:szCs w:val="22"/>
        </w:rPr>
        <w:t>CSI-RS resources with associated SSB only or CSI-RS resources without associated SSB only in the same frequency layer.</w:t>
      </w:r>
    </w:p>
    <w:p w14:paraId="19523E74" w14:textId="2C48E066" w:rsidR="002076EB" w:rsidRPr="00F56687" w:rsidRDefault="002076EB" w:rsidP="002076EB">
      <w:pPr>
        <w:rPr>
          <w:b/>
          <w:i/>
          <w:sz w:val="22"/>
          <w:szCs w:val="22"/>
          <w:lang w:eastAsia="ko-KR"/>
        </w:rPr>
      </w:pPr>
      <w:r w:rsidRPr="00F56687">
        <w:rPr>
          <w:rFonts w:eastAsia="MS Mincho"/>
          <w:b/>
          <w:i/>
          <w:sz w:val="22"/>
          <w:szCs w:val="22"/>
          <w:u w:val="single"/>
          <w:lang w:val="en-US"/>
        </w:rPr>
        <w:t xml:space="preserve">Proposal </w:t>
      </w:r>
      <w:r w:rsidR="007F0092">
        <w:rPr>
          <w:rFonts w:eastAsia="MS Mincho"/>
          <w:b/>
          <w:i/>
          <w:sz w:val="22"/>
          <w:szCs w:val="22"/>
          <w:u w:val="single"/>
          <w:lang w:val="en-US"/>
        </w:rPr>
        <w:t>6</w:t>
      </w:r>
      <w:r w:rsidRPr="00F56687">
        <w:rPr>
          <w:rFonts w:eastAsia="MS Mincho"/>
          <w:b/>
          <w:i/>
          <w:sz w:val="22"/>
          <w:szCs w:val="22"/>
          <w:lang w:val="en-US"/>
        </w:rPr>
        <w:t xml:space="preserve">: </w:t>
      </w:r>
      <w:r w:rsidRPr="00F56687">
        <w:rPr>
          <w:b/>
          <w:i/>
          <w:sz w:val="22"/>
          <w:szCs w:val="22"/>
          <w:lang w:eastAsia="ko-KR"/>
        </w:rPr>
        <w:t>If NR supports the mixed configuration of CSI-RS resources with associated SSB and CSI-RS resources without associated SSB in the same frequency layer, the values of N1 and N2 should be revisited.</w:t>
      </w:r>
    </w:p>
    <w:p w14:paraId="1CD13211" w14:textId="3196989B" w:rsidR="004A116D" w:rsidRDefault="004A116D" w:rsidP="004A116D">
      <w:pPr>
        <w:rPr>
          <w:rFonts w:eastAsia="MS Mincho"/>
          <w:b/>
          <w:i/>
          <w:sz w:val="22"/>
          <w:szCs w:val="22"/>
        </w:rPr>
      </w:pPr>
      <w:r w:rsidRPr="00F56687">
        <w:rPr>
          <w:rFonts w:eastAsia="MS Mincho"/>
          <w:b/>
          <w:i/>
          <w:sz w:val="22"/>
          <w:szCs w:val="22"/>
          <w:u w:val="single"/>
          <w:lang w:val="en-US"/>
        </w:rPr>
        <w:t xml:space="preserve">Proposal </w:t>
      </w:r>
      <w:r w:rsidR="007F0092">
        <w:rPr>
          <w:rFonts w:eastAsia="MS Mincho"/>
          <w:b/>
          <w:i/>
          <w:sz w:val="22"/>
          <w:szCs w:val="22"/>
          <w:u w:val="single"/>
          <w:lang w:val="en-US"/>
        </w:rPr>
        <w:t>7</w:t>
      </w:r>
      <w:r w:rsidRPr="00F56687">
        <w:rPr>
          <w:rFonts w:eastAsia="MS Mincho"/>
          <w:b/>
          <w:i/>
          <w:sz w:val="22"/>
          <w:szCs w:val="22"/>
          <w:lang w:val="en-US"/>
        </w:rPr>
        <w:t>:</w:t>
      </w:r>
      <w:r>
        <w:rPr>
          <w:rFonts w:eastAsia="MS Mincho"/>
          <w:b/>
          <w:i/>
          <w:sz w:val="22"/>
          <w:szCs w:val="22"/>
          <w:lang w:val="en-US"/>
        </w:rPr>
        <w:t xml:space="preserve"> </w:t>
      </w:r>
      <w:r w:rsidRPr="00F56687">
        <w:rPr>
          <w:rFonts w:eastAsia="MS Mincho"/>
          <w:b/>
          <w:i/>
          <w:sz w:val="22"/>
          <w:szCs w:val="22"/>
          <w:lang w:val="en-US"/>
        </w:rPr>
        <w:t xml:space="preserve">For </w:t>
      </w:r>
      <w:r>
        <w:rPr>
          <w:rFonts w:eastAsia="MS Mincho"/>
          <w:b/>
          <w:i/>
          <w:sz w:val="22"/>
          <w:szCs w:val="22"/>
          <w:lang w:val="en-US"/>
        </w:rPr>
        <w:t>FR2</w:t>
      </w:r>
      <w:r w:rsidRPr="00F56687">
        <w:rPr>
          <w:rFonts w:eastAsia="MS Mincho"/>
          <w:b/>
          <w:i/>
          <w:sz w:val="22"/>
          <w:szCs w:val="22"/>
          <w:lang w:val="en-US"/>
        </w:rPr>
        <w:t xml:space="preserve">, NR </w:t>
      </w:r>
      <w:r>
        <w:rPr>
          <w:rFonts w:eastAsia="MS Mincho"/>
          <w:b/>
          <w:i/>
          <w:sz w:val="22"/>
          <w:szCs w:val="22"/>
          <w:lang w:val="en-US"/>
        </w:rPr>
        <w:t xml:space="preserve">only </w:t>
      </w:r>
      <w:r w:rsidRPr="00F56687">
        <w:rPr>
          <w:rFonts w:eastAsia="MS Mincho"/>
          <w:b/>
          <w:i/>
          <w:sz w:val="22"/>
          <w:szCs w:val="22"/>
          <w:lang w:val="en-US"/>
        </w:rPr>
        <w:t xml:space="preserve">configures </w:t>
      </w:r>
      <w:r w:rsidRPr="00F56687">
        <w:rPr>
          <w:rFonts w:eastAsia="MS Mincho"/>
          <w:b/>
          <w:i/>
          <w:sz w:val="22"/>
          <w:szCs w:val="22"/>
        </w:rPr>
        <w:t>CSI-RS resources with associated SSB in the same frequency layer.</w:t>
      </w:r>
    </w:p>
    <w:p w14:paraId="1D7A531C" w14:textId="609A6484" w:rsidR="004A116D" w:rsidRDefault="004A116D" w:rsidP="004A116D">
      <w:pPr>
        <w:rPr>
          <w:b/>
          <w:i/>
          <w:sz w:val="22"/>
          <w:szCs w:val="22"/>
          <w:lang w:eastAsia="ko-KR"/>
        </w:rPr>
      </w:pPr>
      <w:r w:rsidRPr="00F56687">
        <w:rPr>
          <w:rFonts w:eastAsia="MS Mincho"/>
          <w:b/>
          <w:i/>
          <w:sz w:val="22"/>
          <w:szCs w:val="22"/>
          <w:u w:val="single"/>
          <w:lang w:val="en-US"/>
        </w:rPr>
        <w:t xml:space="preserve">Proposal </w:t>
      </w:r>
      <w:r w:rsidR="007F0092">
        <w:rPr>
          <w:rFonts w:eastAsia="MS Mincho"/>
          <w:b/>
          <w:i/>
          <w:sz w:val="22"/>
          <w:szCs w:val="22"/>
          <w:u w:val="single"/>
          <w:lang w:val="en-US"/>
        </w:rPr>
        <w:t>8</w:t>
      </w:r>
      <w:r w:rsidRPr="00F56687">
        <w:rPr>
          <w:rFonts w:eastAsia="MS Mincho"/>
          <w:b/>
          <w:i/>
          <w:sz w:val="22"/>
          <w:szCs w:val="22"/>
          <w:lang w:val="en-US"/>
        </w:rPr>
        <w:t>: Idle mode RRM is cell-specific while connected mode RRM is UE-specific.</w:t>
      </w:r>
    </w:p>
    <w:p w14:paraId="74C38F9A" w14:textId="77777777" w:rsidR="004A116D" w:rsidRDefault="004A116D" w:rsidP="005A724D"/>
    <w:sectPr w:rsidR="004A116D">
      <w:headerReference w:type="even" r:id="rId13"/>
      <w:head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BBDC0F" w14:textId="77777777" w:rsidR="001150B8" w:rsidRDefault="001150B8">
      <w:r>
        <w:separator/>
      </w:r>
    </w:p>
    <w:p w14:paraId="23F5F841" w14:textId="77777777" w:rsidR="001150B8" w:rsidRDefault="001150B8"/>
  </w:endnote>
  <w:endnote w:type="continuationSeparator" w:id="0">
    <w:p w14:paraId="24405D01" w14:textId="77777777" w:rsidR="001150B8" w:rsidRDefault="001150B8">
      <w:r>
        <w:continuationSeparator/>
      </w:r>
    </w:p>
    <w:p w14:paraId="543CA2C3" w14:textId="77777777" w:rsidR="001150B8" w:rsidRDefault="001150B8"/>
  </w:endnote>
  <w:endnote w:type="continuationNotice" w:id="1">
    <w:p w14:paraId="00CBB8CC" w14:textId="77777777" w:rsidR="001150B8" w:rsidRDefault="001150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 ?ﾛｲ?"/>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84DE2" w14:textId="77777777" w:rsidR="001150B8" w:rsidRDefault="001150B8">
      <w:r>
        <w:separator/>
      </w:r>
    </w:p>
    <w:p w14:paraId="71B0BA74" w14:textId="77777777" w:rsidR="001150B8" w:rsidRDefault="001150B8"/>
  </w:footnote>
  <w:footnote w:type="continuationSeparator" w:id="0">
    <w:p w14:paraId="79EEEF48" w14:textId="77777777" w:rsidR="001150B8" w:rsidRDefault="001150B8">
      <w:r>
        <w:continuationSeparator/>
      </w:r>
    </w:p>
    <w:p w14:paraId="5E5EA1ED" w14:textId="77777777" w:rsidR="001150B8" w:rsidRDefault="001150B8"/>
  </w:footnote>
  <w:footnote w:type="continuationNotice" w:id="1">
    <w:p w14:paraId="42B64170" w14:textId="77777777" w:rsidR="001150B8" w:rsidRDefault="001150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AEAA4" w14:textId="77777777" w:rsidR="001938A5" w:rsidRDefault="001938A5"/>
  <w:p w14:paraId="7F388285" w14:textId="77777777" w:rsidR="001938A5" w:rsidRDefault="001938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440D1" w14:textId="035C9280" w:rsidR="001938A5" w:rsidRDefault="001938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150B8">
      <w:rPr>
        <w:rFonts w:ascii="Arial" w:hAnsi="Arial" w:cs="Arial"/>
        <w:b/>
        <w:bCs/>
        <w:noProof/>
        <w:sz w:val="18"/>
      </w:rPr>
      <w:t>1</w:t>
    </w:r>
    <w:r>
      <w:rPr>
        <w:rFonts w:ascii="Arial" w:hAnsi="Arial" w:cs="Arial"/>
        <w:b/>
        <w:bCs/>
        <w:sz w:val="18"/>
      </w:rPr>
      <w:fldChar w:fldCharType="end"/>
    </w:r>
  </w:p>
  <w:p w14:paraId="6817980C" w14:textId="77777777" w:rsidR="001938A5" w:rsidRDefault="001938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52591"/>
    <w:multiLevelType w:val="hybridMultilevel"/>
    <w:tmpl w:val="CF3842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061330"/>
    <w:multiLevelType w:val="hybridMultilevel"/>
    <w:tmpl w:val="B29448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506328"/>
    <w:multiLevelType w:val="hybridMultilevel"/>
    <w:tmpl w:val="DCFAEE42"/>
    <w:lvl w:ilvl="0" w:tplc="21ECDD1A">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374AFE"/>
    <w:multiLevelType w:val="hybridMultilevel"/>
    <w:tmpl w:val="7A5826A8"/>
    <w:lvl w:ilvl="0" w:tplc="A978CAAA">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74A5CB4"/>
    <w:multiLevelType w:val="hybridMultilevel"/>
    <w:tmpl w:val="45BA4E70"/>
    <w:lvl w:ilvl="0" w:tplc="D56C1A5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7169A2"/>
    <w:multiLevelType w:val="hybridMultilevel"/>
    <w:tmpl w:val="5C4C64AC"/>
    <w:lvl w:ilvl="0" w:tplc="A8EE5DBC">
      <w:start w:val="1"/>
      <w:numFmt w:val="bullet"/>
      <w:lvlText w:val="•"/>
      <w:lvlJc w:val="left"/>
      <w:pPr>
        <w:tabs>
          <w:tab w:val="num" w:pos="720"/>
        </w:tabs>
        <w:ind w:left="720" w:hanging="360"/>
      </w:pPr>
      <w:rPr>
        <w:rFonts w:ascii="Arial" w:hAnsi="Arial" w:hint="default"/>
      </w:rPr>
    </w:lvl>
    <w:lvl w:ilvl="1" w:tplc="72209F0C">
      <w:start w:val="247"/>
      <w:numFmt w:val="bullet"/>
      <w:lvlText w:val="−"/>
      <w:lvlJc w:val="left"/>
      <w:pPr>
        <w:tabs>
          <w:tab w:val="num" w:pos="1440"/>
        </w:tabs>
        <w:ind w:left="1440" w:hanging="360"/>
      </w:pPr>
      <w:rPr>
        <w:rFonts w:ascii="Arial" w:hAnsi="Arial" w:hint="default"/>
      </w:rPr>
    </w:lvl>
    <w:lvl w:ilvl="2" w:tplc="271A580C" w:tentative="1">
      <w:start w:val="1"/>
      <w:numFmt w:val="bullet"/>
      <w:lvlText w:val="•"/>
      <w:lvlJc w:val="left"/>
      <w:pPr>
        <w:tabs>
          <w:tab w:val="num" w:pos="2160"/>
        </w:tabs>
        <w:ind w:left="2160" w:hanging="360"/>
      </w:pPr>
      <w:rPr>
        <w:rFonts w:ascii="Arial" w:hAnsi="Arial" w:hint="default"/>
      </w:rPr>
    </w:lvl>
    <w:lvl w:ilvl="3" w:tplc="32706240" w:tentative="1">
      <w:start w:val="1"/>
      <w:numFmt w:val="bullet"/>
      <w:lvlText w:val="•"/>
      <w:lvlJc w:val="left"/>
      <w:pPr>
        <w:tabs>
          <w:tab w:val="num" w:pos="2880"/>
        </w:tabs>
        <w:ind w:left="2880" w:hanging="360"/>
      </w:pPr>
      <w:rPr>
        <w:rFonts w:ascii="Arial" w:hAnsi="Arial" w:hint="default"/>
      </w:rPr>
    </w:lvl>
    <w:lvl w:ilvl="4" w:tplc="CC22B918" w:tentative="1">
      <w:start w:val="1"/>
      <w:numFmt w:val="bullet"/>
      <w:lvlText w:val="•"/>
      <w:lvlJc w:val="left"/>
      <w:pPr>
        <w:tabs>
          <w:tab w:val="num" w:pos="3600"/>
        </w:tabs>
        <w:ind w:left="3600" w:hanging="360"/>
      </w:pPr>
      <w:rPr>
        <w:rFonts w:ascii="Arial" w:hAnsi="Arial" w:hint="default"/>
      </w:rPr>
    </w:lvl>
    <w:lvl w:ilvl="5" w:tplc="50DA4874" w:tentative="1">
      <w:start w:val="1"/>
      <w:numFmt w:val="bullet"/>
      <w:lvlText w:val="•"/>
      <w:lvlJc w:val="left"/>
      <w:pPr>
        <w:tabs>
          <w:tab w:val="num" w:pos="4320"/>
        </w:tabs>
        <w:ind w:left="4320" w:hanging="360"/>
      </w:pPr>
      <w:rPr>
        <w:rFonts w:ascii="Arial" w:hAnsi="Arial" w:hint="default"/>
      </w:rPr>
    </w:lvl>
    <w:lvl w:ilvl="6" w:tplc="ED601350" w:tentative="1">
      <w:start w:val="1"/>
      <w:numFmt w:val="bullet"/>
      <w:lvlText w:val="•"/>
      <w:lvlJc w:val="left"/>
      <w:pPr>
        <w:tabs>
          <w:tab w:val="num" w:pos="5040"/>
        </w:tabs>
        <w:ind w:left="5040" w:hanging="360"/>
      </w:pPr>
      <w:rPr>
        <w:rFonts w:ascii="Arial" w:hAnsi="Arial" w:hint="default"/>
      </w:rPr>
    </w:lvl>
    <w:lvl w:ilvl="7" w:tplc="34E21BA0" w:tentative="1">
      <w:start w:val="1"/>
      <w:numFmt w:val="bullet"/>
      <w:lvlText w:val="•"/>
      <w:lvlJc w:val="left"/>
      <w:pPr>
        <w:tabs>
          <w:tab w:val="num" w:pos="5760"/>
        </w:tabs>
        <w:ind w:left="5760" w:hanging="360"/>
      </w:pPr>
      <w:rPr>
        <w:rFonts w:ascii="Arial" w:hAnsi="Arial" w:hint="default"/>
      </w:rPr>
    </w:lvl>
    <w:lvl w:ilvl="8" w:tplc="1ED649C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5A75180"/>
    <w:multiLevelType w:val="hybridMultilevel"/>
    <w:tmpl w:val="28A0F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52055C"/>
    <w:multiLevelType w:val="hybridMultilevel"/>
    <w:tmpl w:val="AD0A0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163196"/>
    <w:multiLevelType w:val="hybridMultilevel"/>
    <w:tmpl w:val="07BC0EC4"/>
    <w:lvl w:ilvl="0" w:tplc="2852540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C8750F"/>
    <w:multiLevelType w:val="multilevel"/>
    <w:tmpl w:val="D0C82D06"/>
    <w:lvl w:ilvl="0">
      <w:start w:val="1"/>
      <w:numFmt w:val="decimal"/>
      <w:pStyle w:val="Heading1"/>
      <w:lvlText w:val="%1"/>
      <w:lvlJc w:val="left"/>
      <w:pPr>
        <w:ind w:left="432" w:hanging="432"/>
      </w:pPr>
      <w:rPr>
        <w:b w:val="0"/>
      </w:rPr>
    </w:lvl>
    <w:lvl w:ilvl="1">
      <w:start w:val="1"/>
      <w:numFmt w:val="decimal"/>
      <w:pStyle w:val="Heading2"/>
      <w:lvlText w:val="%1.%2"/>
      <w:lvlJc w:val="left"/>
      <w:pPr>
        <w:ind w:left="576" w:hanging="576"/>
      </w:pPr>
    </w:lvl>
    <w:lvl w:ilvl="2">
      <w:start w:val="1"/>
      <w:numFmt w:val="decimal"/>
      <w:pStyle w:val="Heading3"/>
      <w:lvlText w:val="%1.%2.%3"/>
      <w:lvlJc w:val="left"/>
      <w:pPr>
        <w:ind w:left="11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7"/>
  </w:num>
  <w:num w:numId="4">
    <w:abstractNumId w:val="3"/>
  </w:num>
  <w:num w:numId="5">
    <w:abstractNumId w:val="1"/>
  </w:num>
  <w:num w:numId="6">
    <w:abstractNumId w:val="6"/>
  </w:num>
  <w:num w:numId="7">
    <w:abstractNumId w:val="9"/>
  </w:num>
  <w:num w:numId="8">
    <w:abstractNumId w:val="6"/>
  </w:num>
  <w:num w:numId="9">
    <w:abstractNumId w:val="8"/>
  </w:num>
  <w:num w:numId="10">
    <w:abstractNumId w:val="0"/>
  </w:num>
  <w:num w:numId="11">
    <w:abstractNumId w:val="5"/>
  </w:num>
  <w:num w:numId="12">
    <w:abstractNumId w:val="2"/>
  </w:num>
  <w:num w:numId="13">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7C72"/>
    <w:rsid w:val="00011393"/>
    <w:rsid w:val="00012946"/>
    <w:rsid w:val="00012FD2"/>
    <w:rsid w:val="00014E4C"/>
    <w:rsid w:val="00020EC1"/>
    <w:rsid w:val="00024BA4"/>
    <w:rsid w:val="0003008C"/>
    <w:rsid w:val="00030E42"/>
    <w:rsid w:val="00031410"/>
    <w:rsid w:val="000342CC"/>
    <w:rsid w:val="00034C37"/>
    <w:rsid w:val="00035128"/>
    <w:rsid w:val="000369D0"/>
    <w:rsid w:val="00037D2C"/>
    <w:rsid w:val="00037DEE"/>
    <w:rsid w:val="00044B38"/>
    <w:rsid w:val="00047E9C"/>
    <w:rsid w:val="00051906"/>
    <w:rsid w:val="00051A6E"/>
    <w:rsid w:val="00053D73"/>
    <w:rsid w:val="00056C34"/>
    <w:rsid w:val="00056EB0"/>
    <w:rsid w:val="00057080"/>
    <w:rsid w:val="000659FC"/>
    <w:rsid w:val="00065C2A"/>
    <w:rsid w:val="00067869"/>
    <w:rsid w:val="000678B9"/>
    <w:rsid w:val="00070767"/>
    <w:rsid w:val="000736BD"/>
    <w:rsid w:val="000737E7"/>
    <w:rsid w:val="0007617D"/>
    <w:rsid w:val="00076F2C"/>
    <w:rsid w:val="00080137"/>
    <w:rsid w:val="00080956"/>
    <w:rsid w:val="00083C18"/>
    <w:rsid w:val="00086AB3"/>
    <w:rsid w:val="00090355"/>
    <w:rsid w:val="000929B3"/>
    <w:rsid w:val="0009366F"/>
    <w:rsid w:val="000A4674"/>
    <w:rsid w:val="000A6417"/>
    <w:rsid w:val="000A6817"/>
    <w:rsid w:val="000B0C75"/>
    <w:rsid w:val="000B3269"/>
    <w:rsid w:val="000B3AB8"/>
    <w:rsid w:val="000B4764"/>
    <w:rsid w:val="000C095F"/>
    <w:rsid w:val="000C50B2"/>
    <w:rsid w:val="000C5FE0"/>
    <w:rsid w:val="000C6060"/>
    <w:rsid w:val="000C6491"/>
    <w:rsid w:val="000C7587"/>
    <w:rsid w:val="000D1B94"/>
    <w:rsid w:val="000D1F6E"/>
    <w:rsid w:val="000D248D"/>
    <w:rsid w:val="000D2514"/>
    <w:rsid w:val="000D3635"/>
    <w:rsid w:val="000D3E52"/>
    <w:rsid w:val="000D69BD"/>
    <w:rsid w:val="000E0A5F"/>
    <w:rsid w:val="000E4FF0"/>
    <w:rsid w:val="000F064E"/>
    <w:rsid w:val="000F1764"/>
    <w:rsid w:val="000F1C1C"/>
    <w:rsid w:val="000F1D05"/>
    <w:rsid w:val="000F24A4"/>
    <w:rsid w:val="000F47E7"/>
    <w:rsid w:val="000F695B"/>
    <w:rsid w:val="000F7E59"/>
    <w:rsid w:val="00100D2A"/>
    <w:rsid w:val="00102285"/>
    <w:rsid w:val="0010241D"/>
    <w:rsid w:val="0010310C"/>
    <w:rsid w:val="00103145"/>
    <w:rsid w:val="00106D9E"/>
    <w:rsid w:val="0011006B"/>
    <w:rsid w:val="0011045B"/>
    <w:rsid w:val="0011304D"/>
    <w:rsid w:val="00113BB6"/>
    <w:rsid w:val="00114C03"/>
    <w:rsid w:val="001150B8"/>
    <w:rsid w:val="00116BAE"/>
    <w:rsid w:val="00124ED7"/>
    <w:rsid w:val="00125588"/>
    <w:rsid w:val="00130DDD"/>
    <w:rsid w:val="00132C80"/>
    <w:rsid w:val="00137904"/>
    <w:rsid w:val="00141923"/>
    <w:rsid w:val="0014330C"/>
    <w:rsid w:val="001434DA"/>
    <w:rsid w:val="0014472B"/>
    <w:rsid w:val="0014689F"/>
    <w:rsid w:val="001470E8"/>
    <w:rsid w:val="001524EF"/>
    <w:rsid w:val="00154FCF"/>
    <w:rsid w:val="001570F6"/>
    <w:rsid w:val="00162429"/>
    <w:rsid w:val="00162FCC"/>
    <w:rsid w:val="00164428"/>
    <w:rsid w:val="00170E0D"/>
    <w:rsid w:val="0017202B"/>
    <w:rsid w:val="001746F4"/>
    <w:rsid w:val="00175440"/>
    <w:rsid w:val="001760C9"/>
    <w:rsid w:val="00176B73"/>
    <w:rsid w:val="0018010A"/>
    <w:rsid w:val="00183D6D"/>
    <w:rsid w:val="00185B6A"/>
    <w:rsid w:val="001863BA"/>
    <w:rsid w:val="00186C20"/>
    <w:rsid w:val="001873AB"/>
    <w:rsid w:val="00191196"/>
    <w:rsid w:val="001938A5"/>
    <w:rsid w:val="00195336"/>
    <w:rsid w:val="00197278"/>
    <w:rsid w:val="001974F9"/>
    <w:rsid w:val="00197BFF"/>
    <w:rsid w:val="001A0FA0"/>
    <w:rsid w:val="001A28B1"/>
    <w:rsid w:val="001A5BE4"/>
    <w:rsid w:val="001A75A9"/>
    <w:rsid w:val="001B013D"/>
    <w:rsid w:val="001B0A2A"/>
    <w:rsid w:val="001B3FD1"/>
    <w:rsid w:val="001C1ED5"/>
    <w:rsid w:val="001C28D1"/>
    <w:rsid w:val="001C2A39"/>
    <w:rsid w:val="001C37C6"/>
    <w:rsid w:val="001C40DE"/>
    <w:rsid w:val="001C4590"/>
    <w:rsid w:val="001C513A"/>
    <w:rsid w:val="001C5B68"/>
    <w:rsid w:val="001C698D"/>
    <w:rsid w:val="001C6ECB"/>
    <w:rsid w:val="001D1E21"/>
    <w:rsid w:val="001D33E4"/>
    <w:rsid w:val="001D3481"/>
    <w:rsid w:val="001D56D0"/>
    <w:rsid w:val="001D670C"/>
    <w:rsid w:val="001E5997"/>
    <w:rsid w:val="001E5B53"/>
    <w:rsid w:val="001E698A"/>
    <w:rsid w:val="001F0B93"/>
    <w:rsid w:val="001F13D5"/>
    <w:rsid w:val="001F5376"/>
    <w:rsid w:val="0020465B"/>
    <w:rsid w:val="002076EB"/>
    <w:rsid w:val="00207E3C"/>
    <w:rsid w:val="00211B96"/>
    <w:rsid w:val="002124C0"/>
    <w:rsid w:val="00213114"/>
    <w:rsid w:val="00220658"/>
    <w:rsid w:val="00225529"/>
    <w:rsid w:val="002268E2"/>
    <w:rsid w:val="00227F21"/>
    <w:rsid w:val="0023000B"/>
    <w:rsid w:val="0023074E"/>
    <w:rsid w:val="00233875"/>
    <w:rsid w:val="00233CB1"/>
    <w:rsid w:val="00233FD3"/>
    <w:rsid w:val="00234588"/>
    <w:rsid w:val="0023537E"/>
    <w:rsid w:val="00235FB6"/>
    <w:rsid w:val="0024324C"/>
    <w:rsid w:val="00243D62"/>
    <w:rsid w:val="00245AB6"/>
    <w:rsid w:val="00245CE7"/>
    <w:rsid w:val="0024600C"/>
    <w:rsid w:val="00250B57"/>
    <w:rsid w:val="00257668"/>
    <w:rsid w:val="00257A2B"/>
    <w:rsid w:val="0026053F"/>
    <w:rsid w:val="0026598B"/>
    <w:rsid w:val="002668E6"/>
    <w:rsid w:val="00267AD3"/>
    <w:rsid w:val="00271B3A"/>
    <w:rsid w:val="00275AB4"/>
    <w:rsid w:val="00276797"/>
    <w:rsid w:val="00280FD0"/>
    <w:rsid w:val="00281396"/>
    <w:rsid w:val="002836FD"/>
    <w:rsid w:val="00291CA8"/>
    <w:rsid w:val="00293342"/>
    <w:rsid w:val="0029508E"/>
    <w:rsid w:val="002971B7"/>
    <w:rsid w:val="002974CB"/>
    <w:rsid w:val="00297853"/>
    <w:rsid w:val="002A121D"/>
    <w:rsid w:val="002A1295"/>
    <w:rsid w:val="002A4EB2"/>
    <w:rsid w:val="002A7FA0"/>
    <w:rsid w:val="002B3CD0"/>
    <w:rsid w:val="002C0BEC"/>
    <w:rsid w:val="002C50AA"/>
    <w:rsid w:val="002C570F"/>
    <w:rsid w:val="002C655A"/>
    <w:rsid w:val="002C70BA"/>
    <w:rsid w:val="002D00E4"/>
    <w:rsid w:val="002D2B73"/>
    <w:rsid w:val="002D4766"/>
    <w:rsid w:val="002D5A2C"/>
    <w:rsid w:val="002D636B"/>
    <w:rsid w:val="002D6F60"/>
    <w:rsid w:val="002E02CB"/>
    <w:rsid w:val="002E238C"/>
    <w:rsid w:val="002E503E"/>
    <w:rsid w:val="002E6F50"/>
    <w:rsid w:val="002E7477"/>
    <w:rsid w:val="002F08B7"/>
    <w:rsid w:val="002F0D14"/>
    <w:rsid w:val="002F18C3"/>
    <w:rsid w:val="002F1910"/>
    <w:rsid w:val="002F55FC"/>
    <w:rsid w:val="002F5AB7"/>
    <w:rsid w:val="00301EBD"/>
    <w:rsid w:val="00302004"/>
    <w:rsid w:val="0030249D"/>
    <w:rsid w:val="0030664C"/>
    <w:rsid w:val="003107E7"/>
    <w:rsid w:val="00310F28"/>
    <w:rsid w:val="003113B1"/>
    <w:rsid w:val="003128DB"/>
    <w:rsid w:val="00312B06"/>
    <w:rsid w:val="00312F4D"/>
    <w:rsid w:val="003134BC"/>
    <w:rsid w:val="00314029"/>
    <w:rsid w:val="00314BD0"/>
    <w:rsid w:val="00316760"/>
    <w:rsid w:val="00322AC0"/>
    <w:rsid w:val="003248E3"/>
    <w:rsid w:val="00331D33"/>
    <w:rsid w:val="00333669"/>
    <w:rsid w:val="00335E41"/>
    <w:rsid w:val="003429EE"/>
    <w:rsid w:val="00343B6B"/>
    <w:rsid w:val="00343E90"/>
    <w:rsid w:val="00344D83"/>
    <w:rsid w:val="00345520"/>
    <w:rsid w:val="00347B93"/>
    <w:rsid w:val="00347E57"/>
    <w:rsid w:val="003518AB"/>
    <w:rsid w:val="00351E31"/>
    <w:rsid w:val="00353C45"/>
    <w:rsid w:val="0035554B"/>
    <w:rsid w:val="00356349"/>
    <w:rsid w:val="0035732D"/>
    <w:rsid w:val="0036112D"/>
    <w:rsid w:val="003621A4"/>
    <w:rsid w:val="003622FB"/>
    <w:rsid w:val="00362AD6"/>
    <w:rsid w:val="00364EC0"/>
    <w:rsid w:val="003717F6"/>
    <w:rsid w:val="00371977"/>
    <w:rsid w:val="00371FD7"/>
    <w:rsid w:val="00373086"/>
    <w:rsid w:val="0037376C"/>
    <w:rsid w:val="003766A4"/>
    <w:rsid w:val="00377559"/>
    <w:rsid w:val="003802A4"/>
    <w:rsid w:val="0038093C"/>
    <w:rsid w:val="0038199E"/>
    <w:rsid w:val="003829A3"/>
    <w:rsid w:val="00385A0A"/>
    <w:rsid w:val="00387938"/>
    <w:rsid w:val="003908E0"/>
    <w:rsid w:val="003A14BC"/>
    <w:rsid w:val="003A2F64"/>
    <w:rsid w:val="003A34AD"/>
    <w:rsid w:val="003A5AE1"/>
    <w:rsid w:val="003A654A"/>
    <w:rsid w:val="003B068B"/>
    <w:rsid w:val="003B2F0C"/>
    <w:rsid w:val="003B3974"/>
    <w:rsid w:val="003B71EE"/>
    <w:rsid w:val="003B7A52"/>
    <w:rsid w:val="003C3C1F"/>
    <w:rsid w:val="003C4AC4"/>
    <w:rsid w:val="003C67E7"/>
    <w:rsid w:val="003D03B0"/>
    <w:rsid w:val="003D2E16"/>
    <w:rsid w:val="003D757B"/>
    <w:rsid w:val="003E00C2"/>
    <w:rsid w:val="003E0F21"/>
    <w:rsid w:val="003E2BF5"/>
    <w:rsid w:val="003E4535"/>
    <w:rsid w:val="003E5F10"/>
    <w:rsid w:val="003F2CF5"/>
    <w:rsid w:val="003F54A8"/>
    <w:rsid w:val="003F6AB0"/>
    <w:rsid w:val="003F7AF5"/>
    <w:rsid w:val="00400157"/>
    <w:rsid w:val="00400AA0"/>
    <w:rsid w:val="004015C2"/>
    <w:rsid w:val="00403719"/>
    <w:rsid w:val="0040438F"/>
    <w:rsid w:val="00404F17"/>
    <w:rsid w:val="00412976"/>
    <w:rsid w:val="0041355A"/>
    <w:rsid w:val="004160C1"/>
    <w:rsid w:val="0041771E"/>
    <w:rsid w:val="00422A7F"/>
    <w:rsid w:val="00422B56"/>
    <w:rsid w:val="00422C90"/>
    <w:rsid w:val="00423B3C"/>
    <w:rsid w:val="00424547"/>
    <w:rsid w:val="00427007"/>
    <w:rsid w:val="004342AD"/>
    <w:rsid w:val="00434E29"/>
    <w:rsid w:val="00436E67"/>
    <w:rsid w:val="004407E1"/>
    <w:rsid w:val="00443C0C"/>
    <w:rsid w:val="00444622"/>
    <w:rsid w:val="00445819"/>
    <w:rsid w:val="00445F4D"/>
    <w:rsid w:val="0044621C"/>
    <w:rsid w:val="00451124"/>
    <w:rsid w:val="00451F13"/>
    <w:rsid w:val="00452789"/>
    <w:rsid w:val="00453F4A"/>
    <w:rsid w:val="00460730"/>
    <w:rsid w:val="00461472"/>
    <w:rsid w:val="00461DAF"/>
    <w:rsid w:val="00465EB4"/>
    <w:rsid w:val="00472B0B"/>
    <w:rsid w:val="00473FE7"/>
    <w:rsid w:val="00474656"/>
    <w:rsid w:val="00475CE4"/>
    <w:rsid w:val="0048037E"/>
    <w:rsid w:val="00483B91"/>
    <w:rsid w:val="004860E9"/>
    <w:rsid w:val="004A075B"/>
    <w:rsid w:val="004A0A46"/>
    <w:rsid w:val="004A0C0B"/>
    <w:rsid w:val="004A10E3"/>
    <w:rsid w:val="004A116D"/>
    <w:rsid w:val="004A12F6"/>
    <w:rsid w:val="004A34FF"/>
    <w:rsid w:val="004A6A9A"/>
    <w:rsid w:val="004A75B8"/>
    <w:rsid w:val="004B1DF1"/>
    <w:rsid w:val="004B3D91"/>
    <w:rsid w:val="004B4772"/>
    <w:rsid w:val="004B52E8"/>
    <w:rsid w:val="004B5B4D"/>
    <w:rsid w:val="004B7433"/>
    <w:rsid w:val="004C000F"/>
    <w:rsid w:val="004C2DC4"/>
    <w:rsid w:val="004C6AFC"/>
    <w:rsid w:val="004D0972"/>
    <w:rsid w:val="004D2276"/>
    <w:rsid w:val="004D2BB8"/>
    <w:rsid w:val="004D4ACB"/>
    <w:rsid w:val="004D5149"/>
    <w:rsid w:val="004D7C7D"/>
    <w:rsid w:val="004E2069"/>
    <w:rsid w:val="004E22C5"/>
    <w:rsid w:val="004E40E2"/>
    <w:rsid w:val="004E420D"/>
    <w:rsid w:val="004E5F31"/>
    <w:rsid w:val="004E5F65"/>
    <w:rsid w:val="004E6461"/>
    <w:rsid w:val="004E6945"/>
    <w:rsid w:val="004E6B64"/>
    <w:rsid w:val="004E7D49"/>
    <w:rsid w:val="004F5FF0"/>
    <w:rsid w:val="004F70C3"/>
    <w:rsid w:val="005004E8"/>
    <w:rsid w:val="005025C2"/>
    <w:rsid w:val="005062AC"/>
    <w:rsid w:val="0050667C"/>
    <w:rsid w:val="00510B89"/>
    <w:rsid w:val="0051128C"/>
    <w:rsid w:val="00516759"/>
    <w:rsid w:val="005226CF"/>
    <w:rsid w:val="00522A3A"/>
    <w:rsid w:val="00522F28"/>
    <w:rsid w:val="00527438"/>
    <w:rsid w:val="0053154B"/>
    <w:rsid w:val="0053797F"/>
    <w:rsid w:val="00545E3A"/>
    <w:rsid w:val="005514EE"/>
    <w:rsid w:val="00551C5C"/>
    <w:rsid w:val="00552FFF"/>
    <w:rsid w:val="00554D54"/>
    <w:rsid w:val="00560C4A"/>
    <w:rsid w:val="00560EFD"/>
    <w:rsid w:val="00560F3E"/>
    <w:rsid w:val="00564AAB"/>
    <w:rsid w:val="005652A2"/>
    <w:rsid w:val="00566C14"/>
    <w:rsid w:val="00567CE9"/>
    <w:rsid w:val="00570471"/>
    <w:rsid w:val="0057260C"/>
    <w:rsid w:val="00572754"/>
    <w:rsid w:val="00572A89"/>
    <w:rsid w:val="0057340E"/>
    <w:rsid w:val="005778C3"/>
    <w:rsid w:val="00577BAD"/>
    <w:rsid w:val="0058232E"/>
    <w:rsid w:val="005824F6"/>
    <w:rsid w:val="00585BD5"/>
    <w:rsid w:val="00590EDE"/>
    <w:rsid w:val="005922F6"/>
    <w:rsid w:val="00593F8D"/>
    <w:rsid w:val="0059622C"/>
    <w:rsid w:val="005A16A1"/>
    <w:rsid w:val="005A5552"/>
    <w:rsid w:val="005A724D"/>
    <w:rsid w:val="005B179F"/>
    <w:rsid w:val="005B2476"/>
    <w:rsid w:val="005B26D2"/>
    <w:rsid w:val="005B2812"/>
    <w:rsid w:val="005C0FF8"/>
    <w:rsid w:val="005C1254"/>
    <w:rsid w:val="005C1C3C"/>
    <w:rsid w:val="005C3CAB"/>
    <w:rsid w:val="005C4645"/>
    <w:rsid w:val="005C4BA8"/>
    <w:rsid w:val="005C73B3"/>
    <w:rsid w:val="005D1ACB"/>
    <w:rsid w:val="005D226D"/>
    <w:rsid w:val="005D3754"/>
    <w:rsid w:val="005D3F22"/>
    <w:rsid w:val="005D4B2E"/>
    <w:rsid w:val="005D4CF7"/>
    <w:rsid w:val="005D66D2"/>
    <w:rsid w:val="005D6ADC"/>
    <w:rsid w:val="005D6C12"/>
    <w:rsid w:val="005F69A1"/>
    <w:rsid w:val="005F6D34"/>
    <w:rsid w:val="006069E5"/>
    <w:rsid w:val="00607D94"/>
    <w:rsid w:val="006119A9"/>
    <w:rsid w:val="006134C1"/>
    <w:rsid w:val="006143B0"/>
    <w:rsid w:val="006147DF"/>
    <w:rsid w:val="0062238C"/>
    <w:rsid w:val="006226F5"/>
    <w:rsid w:val="00622C09"/>
    <w:rsid w:val="00623A4E"/>
    <w:rsid w:val="00623A58"/>
    <w:rsid w:val="00627929"/>
    <w:rsid w:val="00627A07"/>
    <w:rsid w:val="006303D8"/>
    <w:rsid w:val="006316A6"/>
    <w:rsid w:val="00641859"/>
    <w:rsid w:val="00643296"/>
    <w:rsid w:val="006461BA"/>
    <w:rsid w:val="00646259"/>
    <w:rsid w:val="006462A0"/>
    <w:rsid w:val="00650302"/>
    <w:rsid w:val="00650AF0"/>
    <w:rsid w:val="006513D8"/>
    <w:rsid w:val="00655058"/>
    <w:rsid w:val="00657BE2"/>
    <w:rsid w:val="00661DEE"/>
    <w:rsid w:val="006622BE"/>
    <w:rsid w:val="00667F99"/>
    <w:rsid w:val="00671528"/>
    <w:rsid w:val="0067152D"/>
    <w:rsid w:val="00673BE4"/>
    <w:rsid w:val="00674F3E"/>
    <w:rsid w:val="00683B04"/>
    <w:rsid w:val="00683B67"/>
    <w:rsid w:val="006857F5"/>
    <w:rsid w:val="00687EF4"/>
    <w:rsid w:val="0069130B"/>
    <w:rsid w:val="006915DC"/>
    <w:rsid w:val="006929D6"/>
    <w:rsid w:val="00692F45"/>
    <w:rsid w:val="00694D07"/>
    <w:rsid w:val="00695480"/>
    <w:rsid w:val="00695660"/>
    <w:rsid w:val="006959A2"/>
    <w:rsid w:val="006977F2"/>
    <w:rsid w:val="006A057F"/>
    <w:rsid w:val="006A1013"/>
    <w:rsid w:val="006A6147"/>
    <w:rsid w:val="006A7A90"/>
    <w:rsid w:val="006B0E03"/>
    <w:rsid w:val="006B10A4"/>
    <w:rsid w:val="006B6DBD"/>
    <w:rsid w:val="006C164C"/>
    <w:rsid w:val="006C4871"/>
    <w:rsid w:val="006C754C"/>
    <w:rsid w:val="006D1162"/>
    <w:rsid w:val="006D2A66"/>
    <w:rsid w:val="006D3016"/>
    <w:rsid w:val="006D4272"/>
    <w:rsid w:val="006D76D3"/>
    <w:rsid w:val="006E1263"/>
    <w:rsid w:val="006E2FAA"/>
    <w:rsid w:val="006E3F6A"/>
    <w:rsid w:val="006E5655"/>
    <w:rsid w:val="006E6D13"/>
    <w:rsid w:val="006E746E"/>
    <w:rsid w:val="006E7F7C"/>
    <w:rsid w:val="006F0DB0"/>
    <w:rsid w:val="006F0F2F"/>
    <w:rsid w:val="006F107E"/>
    <w:rsid w:val="006F3372"/>
    <w:rsid w:val="00701CC8"/>
    <w:rsid w:val="00702DE1"/>
    <w:rsid w:val="0070436D"/>
    <w:rsid w:val="00705B95"/>
    <w:rsid w:val="00710245"/>
    <w:rsid w:val="0071310A"/>
    <w:rsid w:val="00713687"/>
    <w:rsid w:val="00717C92"/>
    <w:rsid w:val="00723BAF"/>
    <w:rsid w:val="00726AD9"/>
    <w:rsid w:val="0073201C"/>
    <w:rsid w:val="00733627"/>
    <w:rsid w:val="007341B1"/>
    <w:rsid w:val="00734E92"/>
    <w:rsid w:val="007427ED"/>
    <w:rsid w:val="00753647"/>
    <w:rsid w:val="00755373"/>
    <w:rsid w:val="00757280"/>
    <w:rsid w:val="00760EEC"/>
    <w:rsid w:val="00762A6C"/>
    <w:rsid w:val="00765BCB"/>
    <w:rsid w:val="0076618B"/>
    <w:rsid w:val="00766747"/>
    <w:rsid w:val="00767AEE"/>
    <w:rsid w:val="00770921"/>
    <w:rsid w:val="00772AAD"/>
    <w:rsid w:val="00773B5C"/>
    <w:rsid w:val="007758C8"/>
    <w:rsid w:val="00776DD0"/>
    <w:rsid w:val="00783B93"/>
    <w:rsid w:val="00793126"/>
    <w:rsid w:val="007935EC"/>
    <w:rsid w:val="00793C00"/>
    <w:rsid w:val="007A0F63"/>
    <w:rsid w:val="007A22D2"/>
    <w:rsid w:val="007A45E4"/>
    <w:rsid w:val="007A4D9B"/>
    <w:rsid w:val="007B18E6"/>
    <w:rsid w:val="007B5E20"/>
    <w:rsid w:val="007C009D"/>
    <w:rsid w:val="007C022E"/>
    <w:rsid w:val="007C541B"/>
    <w:rsid w:val="007C5640"/>
    <w:rsid w:val="007C6F5B"/>
    <w:rsid w:val="007D0F0E"/>
    <w:rsid w:val="007D0F27"/>
    <w:rsid w:val="007D1C8A"/>
    <w:rsid w:val="007D2F84"/>
    <w:rsid w:val="007D3051"/>
    <w:rsid w:val="007D356D"/>
    <w:rsid w:val="007E2862"/>
    <w:rsid w:val="007E3966"/>
    <w:rsid w:val="007E45FF"/>
    <w:rsid w:val="007E4800"/>
    <w:rsid w:val="007E4808"/>
    <w:rsid w:val="007E518D"/>
    <w:rsid w:val="007E7C81"/>
    <w:rsid w:val="007F0092"/>
    <w:rsid w:val="007F2B4E"/>
    <w:rsid w:val="007F2E8C"/>
    <w:rsid w:val="007F3A8F"/>
    <w:rsid w:val="007F4941"/>
    <w:rsid w:val="007F53C0"/>
    <w:rsid w:val="007F7AE0"/>
    <w:rsid w:val="00800910"/>
    <w:rsid w:val="0080178A"/>
    <w:rsid w:val="008018EB"/>
    <w:rsid w:val="00802533"/>
    <w:rsid w:val="0080447A"/>
    <w:rsid w:val="00804AF6"/>
    <w:rsid w:val="0080517C"/>
    <w:rsid w:val="008066F5"/>
    <w:rsid w:val="008101A3"/>
    <w:rsid w:val="00812A4E"/>
    <w:rsid w:val="0081310F"/>
    <w:rsid w:val="0081470E"/>
    <w:rsid w:val="00814D8C"/>
    <w:rsid w:val="00814F06"/>
    <w:rsid w:val="008153FE"/>
    <w:rsid w:val="008157E9"/>
    <w:rsid w:val="00815C58"/>
    <w:rsid w:val="008165B1"/>
    <w:rsid w:val="008202D6"/>
    <w:rsid w:val="00820808"/>
    <w:rsid w:val="00821808"/>
    <w:rsid w:val="00824596"/>
    <w:rsid w:val="00824DCB"/>
    <w:rsid w:val="00825C5E"/>
    <w:rsid w:val="00830042"/>
    <w:rsid w:val="00830F4E"/>
    <w:rsid w:val="008335A8"/>
    <w:rsid w:val="00834136"/>
    <w:rsid w:val="00835505"/>
    <w:rsid w:val="00835656"/>
    <w:rsid w:val="00841183"/>
    <w:rsid w:val="00841185"/>
    <w:rsid w:val="00841919"/>
    <w:rsid w:val="00844223"/>
    <w:rsid w:val="008442E9"/>
    <w:rsid w:val="00844CE4"/>
    <w:rsid w:val="0084554C"/>
    <w:rsid w:val="00846D92"/>
    <w:rsid w:val="008514A3"/>
    <w:rsid w:val="00851C3A"/>
    <w:rsid w:val="00852758"/>
    <w:rsid w:val="008546EF"/>
    <w:rsid w:val="0085570C"/>
    <w:rsid w:val="00857BDD"/>
    <w:rsid w:val="008610C3"/>
    <w:rsid w:val="00863C34"/>
    <w:rsid w:val="00865022"/>
    <w:rsid w:val="00866534"/>
    <w:rsid w:val="0086775B"/>
    <w:rsid w:val="00870E8A"/>
    <w:rsid w:val="00871D42"/>
    <w:rsid w:val="0087238E"/>
    <w:rsid w:val="00875CCA"/>
    <w:rsid w:val="00881C81"/>
    <w:rsid w:val="008850D9"/>
    <w:rsid w:val="008868A4"/>
    <w:rsid w:val="00886B2F"/>
    <w:rsid w:val="0089386B"/>
    <w:rsid w:val="00893F99"/>
    <w:rsid w:val="0089486A"/>
    <w:rsid w:val="00895C9F"/>
    <w:rsid w:val="00895E85"/>
    <w:rsid w:val="008A22EB"/>
    <w:rsid w:val="008A3611"/>
    <w:rsid w:val="008A3E91"/>
    <w:rsid w:val="008A4159"/>
    <w:rsid w:val="008A5A27"/>
    <w:rsid w:val="008A7CE0"/>
    <w:rsid w:val="008B55CB"/>
    <w:rsid w:val="008B567D"/>
    <w:rsid w:val="008C2CBC"/>
    <w:rsid w:val="008C3C62"/>
    <w:rsid w:val="008C5552"/>
    <w:rsid w:val="008C5B2B"/>
    <w:rsid w:val="008C6B0F"/>
    <w:rsid w:val="008C75F9"/>
    <w:rsid w:val="008D2205"/>
    <w:rsid w:val="008D590E"/>
    <w:rsid w:val="008D5A98"/>
    <w:rsid w:val="008E235A"/>
    <w:rsid w:val="008E3795"/>
    <w:rsid w:val="008E5B8C"/>
    <w:rsid w:val="008E6EB0"/>
    <w:rsid w:val="008F0C7A"/>
    <w:rsid w:val="008F19D7"/>
    <w:rsid w:val="008F3C47"/>
    <w:rsid w:val="008F5BCA"/>
    <w:rsid w:val="009049A3"/>
    <w:rsid w:val="009057C8"/>
    <w:rsid w:val="00907CCA"/>
    <w:rsid w:val="009100C2"/>
    <w:rsid w:val="0091020F"/>
    <w:rsid w:val="009124F5"/>
    <w:rsid w:val="00912749"/>
    <w:rsid w:val="00913D12"/>
    <w:rsid w:val="00917705"/>
    <w:rsid w:val="009208C1"/>
    <w:rsid w:val="00927A8B"/>
    <w:rsid w:val="00930BBC"/>
    <w:rsid w:val="00932840"/>
    <w:rsid w:val="0093430A"/>
    <w:rsid w:val="009400B1"/>
    <w:rsid w:val="00940183"/>
    <w:rsid w:val="009460FA"/>
    <w:rsid w:val="00947333"/>
    <w:rsid w:val="009508E3"/>
    <w:rsid w:val="00951414"/>
    <w:rsid w:val="00951949"/>
    <w:rsid w:val="00952D5C"/>
    <w:rsid w:val="009553F3"/>
    <w:rsid w:val="0095598A"/>
    <w:rsid w:val="009561EB"/>
    <w:rsid w:val="00957656"/>
    <w:rsid w:val="0095765D"/>
    <w:rsid w:val="00957A55"/>
    <w:rsid w:val="009606E1"/>
    <w:rsid w:val="00961C20"/>
    <w:rsid w:val="009645FD"/>
    <w:rsid w:val="00970724"/>
    <w:rsid w:val="00970E16"/>
    <w:rsid w:val="00973C7C"/>
    <w:rsid w:val="00976BFC"/>
    <w:rsid w:val="00980778"/>
    <w:rsid w:val="00982A01"/>
    <w:rsid w:val="009839DA"/>
    <w:rsid w:val="00987D74"/>
    <w:rsid w:val="009907A5"/>
    <w:rsid w:val="009915E2"/>
    <w:rsid w:val="00992068"/>
    <w:rsid w:val="00995367"/>
    <w:rsid w:val="009960F8"/>
    <w:rsid w:val="00996318"/>
    <w:rsid w:val="00996A61"/>
    <w:rsid w:val="009A0622"/>
    <w:rsid w:val="009B36D4"/>
    <w:rsid w:val="009B6E97"/>
    <w:rsid w:val="009B781E"/>
    <w:rsid w:val="009C27C9"/>
    <w:rsid w:val="009C2CB2"/>
    <w:rsid w:val="009C37F3"/>
    <w:rsid w:val="009D0490"/>
    <w:rsid w:val="009D2D8A"/>
    <w:rsid w:val="009D2E5C"/>
    <w:rsid w:val="009D349C"/>
    <w:rsid w:val="009D3720"/>
    <w:rsid w:val="009D3D4F"/>
    <w:rsid w:val="009D6AAF"/>
    <w:rsid w:val="009D6EF8"/>
    <w:rsid w:val="009E0031"/>
    <w:rsid w:val="009E0074"/>
    <w:rsid w:val="009E01E7"/>
    <w:rsid w:val="009E29EC"/>
    <w:rsid w:val="009E2B50"/>
    <w:rsid w:val="009E662E"/>
    <w:rsid w:val="009E6985"/>
    <w:rsid w:val="009F5AED"/>
    <w:rsid w:val="009F5D77"/>
    <w:rsid w:val="009F6362"/>
    <w:rsid w:val="00A00FA2"/>
    <w:rsid w:val="00A013F7"/>
    <w:rsid w:val="00A020D1"/>
    <w:rsid w:val="00A03C4D"/>
    <w:rsid w:val="00A05DAD"/>
    <w:rsid w:val="00A1097E"/>
    <w:rsid w:val="00A1354D"/>
    <w:rsid w:val="00A13EA1"/>
    <w:rsid w:val="00A22D36"/>
    <w:rsid w:val="00A23C09"/>
    <w:rsid w:val="00A259CE"/>
    <w:rsid w:val="00A25F91"/>
    <w:rsid w:val="00A35A54"/>
    <w:rsid w:val="00A400FB"/>
    <w:rsid w:val="00A40DD0"/>
    <w:rsid w:val="00A41F4F"/>
    <w:rsid w:val="00A44797"/>
    <w:rsid w:val="00A466D9"/>
    <w:rsid w:val="00A54F0A"/>
    <w:rsid w:val="00A555CB"/>
    <w:rsid w:val="00A57DD8"/>
    <w:rsid w:val="00A61514"/>
    <w:rsid w:val="00A6236A"/>
    <w:rsid w:val="00A630AE"/>
    <w:rsid w:val="00A65F29"/>
    <w:rsid w:val="00A701CA"/>
    <w:rsid w:val="00A7124A"/>
    <w:rsid w:val="00A740D6"/>
    <w:rsid w:val="00A7603A"/>
    <w:rsid w:val="00A77528"/>
    <w:rsid w:val="00A803A2"/>
    <w:rsid w:val="00A807CD"/>
    <w:rsid w:val="00A83FC8"/>
    <w:rsid w:val="00A863C7"/>
    <w:rsid w:val="00A90E61"/>
    <w:rsid w:val="00A929B5"/>
    <w:rsid w:val="00A93C34"/>
    <w:rsid w:val="00A965EE"/>
    <w:rsid w:val="00A97575"/>
    <w:rsid w:val="00A97F8B"/>
    <w:rsid w:val="00AA1894"/>
    <w:rsid w:val="00AA1AFE"/>
    <w:rsid w:val="00AA35D3"/>
    <w:rsid w:val="00AA37E0"/>
    <w:rsid w:val="00AA38AC"/>
    <w:rsid w:val="00AA4579"/>
    <w:rsid w:val="00AA4A2C"/>
    <w:rsid w:val="00AA637D"/>
    <w:rsid w:val="00AA63DE"/>
    <w:rsid w:val="00AB028F"/>
    <w:rsid w:val="00AB18EB"/>
    <w:rsid w:val="00AB29C2"/>
    <w:rsid w:val="00AB4887"/>
    <w:rsid w:val="00AB60D1"/>
    <w:rsid w:val="00AB79D6"/>
    <w:rsid w:val="00AB7C85"/>
    <w:rsid w:val="00AB7F4E"/>
    <w:rsid w:val="00AC2433"/>
    <w:rsid w:val="00AC29AA"/>
    <w:rsid w:val="00AC45E1"/>
    <w:rsid w:val="00AC561E"/>
    <w:rsid w:val="00AC6B1F"/>
    <w:rsid w:val="00AD4914"/>
    <w:rsid w:val="00AD51B8"/>
    <w:rsid w:val="00AD6F48"/>
    <w:rsid w:val="00AE1572"/>
    <w:rsid w:val="00AE1745"/>
    <w:rsid w:val="00AE2860"/>
    <w:rsid w:val="00AE3E14"/>
    <w:rsid w:val="00AE4086"/>
    <w:rsid w:val="00AF50DB"/>
    <w:rsid w:val="00AF534C"/>
    <w:rsid w:val="00AF53DE"/>
    <w:rsid w:val="00AF6B97"/>
    <w:rsid w:val="00AF6F32"/>
    <w:rsid w:val="00B03E4C"/>
    <w:rsid w:val="00B047D7"/>
    <w:rsid w:val="00B05907"/>
    <w:rsid w:val="00B076DF"/>
    <w:rsid w:val="00B11D3A"/>
    <w:rsid w:val="00B120DC"/>
    <w:rsid w:val="00B14A27"/>
    <w:rsid w:val="00B154DF"/>
    <w:rsid w:val="00B16414"/>
    <w:rsid w:val="00B260F0"/>
    <w:rsid w:val="00B40355"/>
    <w:rsid w:val="00B40D18"/>
    <w:rsid w:val="00B4182A"/>
    <w:rsid w:val="00B428E9"/>
    <w:rsid w:val="00B45690"/>
    <w:rsid w:val="00B4587A"/>
    <w:rsid w:val="00B50A00"/>
    <w:rsid w:val="00B54CE7"/>
    <w:rsid w:val="00B56C0B"/>
    <w:rsid w:val="00B60CFB"/>
    <w:rsid w:val="00B61FFC"/>
    <w:rsid w:val="00B62E3E"/>
    <w:rsid w:val="00B63BDD"/>
    <w:rsid w:val="00B64338"/>
    <w:rsid w:val="00B6667F"/>
    <w:rsid w:val="00B66C79"/>
    <w:rsid w:val="00B737D9"/>
    <w:rsid w:val="00B80B5F"/>
    <w:rsid w:val="00B80CBD"/>
    <w:rsid w:val="00B80F63"/>
    <w:rsid w:val="00B8200C"/>
    <w:rsid w:val="00B850E9"/>
    <w:rsid w:val="00B85560"/>
    <w:rsid w:val="00B90496"/>
    <w:rsid w:val="00B91043"/>
    <w:rsid w:val="00B92E67"/>
    <w:rsid w:val="00B975A3"/>
    <w:rsid w:val="00B976CA"/>
    <w:rsid w:val="00BA01CF"/>
    <w:rsid w:val="00BA0E6F"/>
    <w:rsid w:val="00BA1710"/>
    <w:rsid w:val="00BA1AA5"/>
    <w:rsid w:val="00BA1BB3"/>
    <w:rsid w:val="00BA3A3C"/>
    <w:rsid w:val="00BA47C6"/>
    <w:rsid w:val="00BA526E"/>
    <w:rsid w:val="00BB339D"/>
    <w:rsid w:val="00BB5192"/>
    <w:rsid w:val="00BB5715"/>
    <w:rsid w:val="00BB74D0"/>
    <w:rsid w:val="00BB75D3"/>
    <w:rsid w:val="00BB78A0"/>
    <w:rsid w:val="00BC4C7E"/>
    <w:rsid w:val="00BC590B"/>
    <w:rsid w:val="00BD0D56"/>
    <w:rsid w:val="00BD0DF2"/>
    <w:rsid w:val="00BD43AE"/>
    <w:rsid w:val="00BD48F4"/>
    <w:rsid w:val="00BE0F3C"/>
    <w:rsid w:val="00BE2ADA"/>
    <w:rsid w:val="00BE4968"/>
    <w:rsid w:val="00BE5367"/>
    <w:rsid w:val="00BE5CC5"/>
    <w:rsid w:val="00BF1F84"/>
    <w:rsid w:val="00BF428F"/>
    <w:rsid w:val="00BF4415"/>
    <w:rsid w:val="00BF4B65"/>
    <w:rsid w:val="00BF65A3"/>
    <w:rsid w:val="00BF6659"/>
    <w:rsid w:val="00C02A25"/>
    <w:rsid w:val="00C02EE3"/>
    <w:rsid w:val="00C04272"/>
    <w:rsid w:val="00C102A7"/>
    <w:rsid w:val="00C128C3"/>
    <w:rsid w:val="00C133B7"/>
    <w:rsid w:val="00C148E6"/>
    <w:rsid w:val="00C14FA8"/>
    <w:rsid w:val="00C1739C"/>
    <w:rsid w:val="00C20C06"/>
    <w:rsid w:val="00C20C82"/>
    <w:rsid w:val="00C22B56"/>
    <w:rsid w:val="00C24574"/>
    <w:rsid w:val="00C32BBA"/>
    <w:rsid w:val="00C330A0"/>
    <w:rsid w:val="00C37A5D"/>
    <w:rsid w:val="00C413D7"/>
    <w:rsid w:val="00C41657"/>
    <w:rsid w:val="00C42CC7"/>
    <w:rsid w:val="00C43F15"/>
    <w:rsid w:val="00C44964"/>
    <w:rsid w:val="00C45048"/>
    <w:rsid w:val="00C4585B"/>
    <w:rsid w:val="00C4586C"/>
    <w:rsid w:val="00C466FF"/>
    <w:rsid w:val="00C47CB0"/>
    <w:rsid w:val="00C53FD4"/>
    <w:rsid w:val="00C558B5"/>
    <w:rsid w:val="00C55CDE"/>
    <w:rsid w:val="00C56985"/>
    <w:rsid w:val="00C575B1"/>
    <w:rsid w:val="00C60156"/>
    <w:rsid w:val="00C610E6"/>
    <w:rsid w:val="00C6427C"/>
    <w:rsid w:val="00C642AC"/>
    <w:rsid w:val="00C667F4"/>
    <w:rsid w:val="00C700E4"/>
    <w:rsid w:val="00C708BF"/>
    <w:rsid w:val="00C72449"/>
    <w:rsid w:val="00C72701"/>
    <w:rsid w:val="00C7313A"/>
    <w:rsid w:val="00C7378B"/>
    <w:rsid w:val="00C76181"/>
    <w:rsid w:val="00C76CF3"/>
    <w:rsid w:val="00C804A7"/>
    <w:rsid w:val="00C80A98"/>
    <w:rsid w:val="00C81BCF"/>
    <w:rsid w:val="00C83CB7"/>
    <w:rsid w:val="00C848AA"/>
    <w:rsid w:val="00C86CB1"/>
    <w:rsid w:val="00C870D1"/>
    <w:rsid w:val="00C90C8E"/>
    <w:rsid w:val="00C91D68"/>
    <w:rsid w:val="00C92A83"/>
    <w:rsid w:val="00CA2163"/>
    <w:rsid w:val="00CA240A"/>
    <w:rsid w:val="00CA2530"/>
    <w:rsid w:val="00CA2E69"/>
    <w:rsid w:val="00CA354D"/>
    <w:rsid w:val="00CA4411"/>
    <w:rsid w:val="00CA7D3C"/>
    <w:rsid w:val="00CA7DF7"/>
    <w:rsid w:val="00CB495C"/>
    <w:rsid w:val="00CB55A4"/>
    <w:rsid w:val="00CB56B0"/>
    <w:rsid w:val="00CB6A19"/>
    <w:rsid w:val="00CC0DDC"/>
    <w:rsid w:val="00CC3D71"/>
    <w:rsid w:val="00CC5611"/>
    <w:rsid w:val="00CD1FF7"/>
    <w:rsid w:val="00CD2C39"/>
    <w:rsid w:val="00CE0966"/>
    <w:rsid w:val="00CE0C6C"/>
    <w:rsid w:val="00CE3D40"/>
    <w:rsid w:val="00CE678D"/>
    <w:rsid w:val="00CF0BF4"/>
    <w:rsid w:val="00CF103F"/>
    <w:rsid w:val="00CF440B"/>
    <w:rsid w:val="00CF501A"/>
    <w:rsid w:val="00CF7143"/>
    <w:rsid w:val="00CF78BE"/>
    <w:rsid w:val="00D020DC"/>
    <w:rsid w:val="00D02CD2"/>
    <w:rsid w:val="00D035B9"/>
    <w:rsid w:val="00D05DE4"/>
    <w:rsid w:val="00D069EA"/>
    <w:rsid w:val="00D1119F"/>
    <w:rsid w:val="00D1397F"/>
    <w:rsid w:val="00D21C78"/>
    <w:rsid w:val="00D23198"/>
    <w:rsid w:val="00D263CF"/>
    <w:rsid w:val="00D26E98"/>
    <w:rsid w:val="00D27DF2"/>
    <w:rsid w:val="00D30E95"/>
    <w:rsid w:val="00D32474"/>
    <w:rsid w:val="00D34472"/>
    <w:rsid w:val="00D37C28"/>
    <w:rsid w:val="00D441FB"/>
    <w:rsid w:val="00D44E01"/>
    <w:rsid w:val="00D45B9F"/>
    <w:rsid w:val="00D46BF5"/>
    <w:rsid w:val="00D46DCC"/>
    <w:rsid w:val="00D47E12"/>
    <w:rsid w:val="00D516BB"/>
    <w:rsid w:val="00D557CC"/>
    <w:rsid w:val="00D55CF1"/>
    <w:rsid w:val="00D60C2E"/>
    <w:rsid w:val="00D62A60"/>
    <w:rsid w:val="00D63C19"/>
    <w:rsid w:val="00D67493"/>
    <w:rsid w:val="00D726E4"/>
    <w:rsid w:val="00D80CC2"/>
    <w:rsid w:val="00D810DD"/>
    <w:rsid w:val="00D8137F"/>
    <w:rsid w:val="00D82390"/>
    <w:rsid w:val="00D82A1B"/>
    <w:rsid w:val="00D83B9C"/>
    <w:rsid w:val="00D8516A"/>
    <w:rsid w:val="00D86438"/>
    <w:rsid w:val="00D93D23"/>
    <w:rsid w:val="00D95353"/>
    <w:rsid w:val="00D9785C"/>
    <w:rsid w:val="00DA03EC"/>
    <w:rsid w:val="00DA3F1F"/>
    <w:rsid w:val="00DA61A6"/>
    <w:rsid w:val="00DA7F0A"/>
    <w:rsid w:val="00DC6BE2"/>
    <w:rsid w:val="00DC702A"/>
    <w:rsid w:val="00DD0181"/>
    <w:rsid w:val="00DD05EF"/>
    <w:rsid w:val="00DD4F99"/>
    <w:rsid w:val="00DD5352"/>
    <w:rsid w:val="00DD53A7"/>
    <w:rsid w:val="00DD7F99"/>
    <w:rsid w:val="00DE22A8"/>
    <w:rsid w:val="00DE71A2"/>
    <w:rsid w:val="00DF2F91"/>
    <w:rsid w:val="00DF3D67"/>
    <w:rsid w:val="00DF403E"/>
    <w:rsid w:val="00DF4348"/>
    <w:rsid w:val="00DF562F"/>
    <w:rsid w:val="00DF6BCA"/>
    <w:rsid w:val="00E00591"/>
    <w:rsid w:val="00E00A2C"/>
    <w:rsid w:val="00E00E0E"/>
    <w:rsid w:val="00E037C3"/>
    <w:rsid w:val="00E047DC"/>
    <w:rsid w:val="00E0655B"/>
    <w:rsid w:val="00E10037"/>
    <w:rsid w:val="00E116C4"/>
    <w:rsid w:val="00E12058"/>
    <w:rsid w:val="00E14BDF"/>
    <w:rsid w:val="00E15560"/>
    <w:rsid w:val="00E1576C"/>
    <w:rsid w:val="00E15B4E"/>
    <w:rsid w:val="00E2055C"/>
    <w:rsid w:val="00E20722"/>
    <w:rsid w:val="00E24628"/>
    <w:rsid w:val="00E30810"/>
    <w:rsid w:val="00E34D2E"/>
    <w:rsid w:val="00E34E20"/>
    <w:rsid w:val="00E364D4"/>
    <w:rsid w:val="00E366BE"/>
    <w:rsid w:val="00E41715"/>
    <w:rsid w:val="00E43E75"/>
    <w:rsid w:val="00E44132"/>
    <w:rsid w:val="00E5171C"/>
    <w:rsid w:val="00E52473"/>
    <w:rsid w:val="00E54570"/>
    <w:rsid w:val="00E56F6C"/>
    <w:rsid w:val="00E57890"/>
    <w:rsid w:val="00E608B1"/>
    <w:rsid w:val="00E62689"/>
    <w:rsid w:val="00E6342C"/>
    <w:rsid w:val="00E63B74"/>
    <w:rsid w:val="00E65DB5"/>
    <w:rsid w:val="00E66D09"/>
    <w:rsid w:val="00E70730"/>
    <w:rsid w:val="00E70911"/>
    <w:rsid w:val="00E71CB1"/>
    <w:rsid w:val="00E72351"/>
    <w:rsid w:val="00E73F8C"/>
    <w:rsid w:val="00E74876"/>
    <w:rsid w:val="00E75132"/>
    <w:rsid w:val="00E751F3"/>
    <w:rsid w:val="00E81853"/>
    <w:rsid w:val="00E81DE0"/>
    <w:rsid w:val="00E8426B"/>
    <w:rsid w:val="00E9125E"/>
    <w:rsid w:val="00E952B3"/>
    <w:rsid w:val="00E971EE"/>
    <w:rsid w:val="00E97978"/>
    <w:rsid w:val="00EA28A7"/>
    <w:rsid w:val="00EA67F9"/>
    <w:rsid w:val="00EB19DE"/>
    <w:rsid w:val="00EB1D33"/>
    <w:rsid w:val="00EB3CBE"/>
    <w:rsid w:val="00EB7B4D"/>
    <w:rsid w:val="00EC0C29"/>
    <w:rsid w:val="00EC33C6"/>
    <w:rsid w:val="00EC52DB"/>
    <w:rsid w:val="00EC7201"/>
    <w:rsid w:val="00EC7484"/>
    <w:rsid w:val="00ED1358"/>
    <w:rsid w:val="00ED1782"/>
    <w:rsid w:val="00ED7E17"/>
    <w:rsid w:val="00EE2C6A"/>
    <w:rsid w:val="00EE31DA"/>
    <w:rsid w:val="00EE472D"/>
    <w:rsid w:val="00EE5B85"/>
    <w:rsid w:val="00EF4416"/>
    <w:rsid w:val="00EF6656"/>
    <w:rsid w:val="00EF6FDF"/>
    <w:rsid w:val="00F006DC"/>
    <w:rsid w:val="00F02B84"/>
    <w:rsid w:val="00F0339C"/>
    <w:rsid w:val="00F07FC1"/>
    <w:rsid w:val="00F113D3"/>
    <w:rsid w:val="00F1538F"/>
    <w:rsid w:val="00F20FBF"/>
    <w:rsid w:val="00F22538"/>
    <w:rsid w:val="00F24598"/>
    <w:rsid w:val="00F247D1"/>
    <w:rsid w:val="00F25648"/>
    <w:rsid w:val="00F25FB9"/>
    <w:rsid w:val="00F261FC"/>
    <w:rsid w:val="00F2660B"/>
    <w:rsid w:val="00F27E16"/>
    <w:rsid w:val="00F31ACE"/>
    <w:rsid w:val="00F325DE"/>
    <w:rsid w:val="00F355A1"/>
    <w:rsid w:val="00F40077"/>
    <w:rsid w:val="00F42398"/>
    <w:rsid w:val="00F46821"/>
    <w:rsid w:val="00F50881"/>
    <w:rsid w:val="00F5101B"/>
    <w:rsid w:val="00F52E0B"/>
    <w:rsid w:val="00F55A73"/>
    <w:rsid w:val="00F56687"/>
    <w:rsid w:val="00F57D96"/>
    <w:rsid w:val="00F57FF4"/>
    <w:rsid w:val="00F61006"/>
    <w:rsid w:val="00F64688"/>
    <w:rsid w:val="00F64756"/>
    <w:rsid w:val="00F6535C"/>
    <w:rsid w:val="00F65BE0"/>
    <w:rsid w:val="00F65DF3"/>
    <w:rsid w:val="00F71D1D"/>
    <w:rsid w:val="00F734C7"/>
    <w:rsid w:val="00F73EA8"/>
    <w:rsid w:val="00F814B7"/>
    <w:rsid w:val="00F850F9"/>
    <w:rsid w:val="00F85CB9"/>
    <w:rsid w:val="00F871C1"/>
    <w:rsid w:val="00F9075C"/>
    <w:rsid w:val="00F91017"/>
    <w:rsid w:val="00F914A6"/>
    <w:rsid w:val="00F92129"/>
    <w:rsid w:val="00F93DB3"/>
    <w:rsid w:val="00F956AD"/>
    <w:rsid w:val="00F95D1E"/>
    <w:rsid w:val="00F9766A"/>
    <w:rsid w:val="00FA0A0C"/>
    <w:rsid w:val="00FA3165"/>
    <w:rsid w:val="00FA42E7"/>
    <w:rsid w:val="00FA46C7"/>
    <w:rsid w:val="00FA63E7"/>
    <w:rsid w:val="00FA78F0"/>
    <w:rsid w:val="00FB3AAD"/>
    <w:rsid w:val="00FB44D1"/>
    <w:rsid w:val="00FB498A"/>
    <w:rsid w:val="00FB5247"/>
    <w:rsid w:val="00FB5810"/>
    <w:rsid w:val="00FB587D"/>
    <w:rsid w:val="00FC2B46"/>
    <w:rsid w:val="00FC4290"/>
    <w:rsid w:val="00FC6E3D"/>
    <w:rsid w:val="00FD1232"/>
    <w:rsid w:val="00FD2E59"/>
    <w:rsid w:val="00FE17C6"/>
    <w:rsid w:val="00FE2EF4"/>
    <w:rsid w:val="00FE36D0"/>
    <w:rsid w:val="00FE5DE3"/>
    <w:rsid w:val="00FF0CFE"/>
    <w:rsid w:val="00FF5E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EB8F1"/>
  <w15:chartTrackingRefBased/>
  <w15:docId w15:val="{4E66AD65-66A3-4272-B295-440292467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22B56"/>
    <w:pPr>
      <w:overflowPunct w:val="0"/>
      <w:autoSpaceDE w:val="0"/>
      <w:autoSpaceDN w:val="0"/>
      <w:adjustRightInd w:val="0"/>
      <w:spacing w:after="180"/>
    </w:pPr>
    <w:rPr>
      <w:color w:val="000000"/>
      <w:lang w:val="en-GB"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paragraph" w:styleId="Caption">
    <w:name w:val="caption"/>
    <w:basedOn w:val="Normal"/>
    <w:next w:val="Normal"/>
    <w:uiPriority w:val="35"/>
    <w:unhideWhenUsed/>
    <w:qFormat/>
    <w:rsid w:val="00C22B56"/>
    <w:rPr>
      <w:b/>
      <w:bCs/>
    </w:rPr>
  </w:style>
  <w:style w:type="paragraph" w:styleId="ListParagraph">
    <w:name w:val="List Paragraph"/>
    <w:aliases w:val="- Bullets,목록 단락,リスト段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목록 단락 Char,リスト段落 Char,列出段落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styleId="Hyperlink">
    <w:name w:val="Hyperlink"/>
    <w:uiPriority w:val="99"/>
    <w:rsid w:val="006E7F7C"/>
    <w:rPr>
      <w:color w:val="0000FF"/>
      <w:u w:val="single"/>
    </w:rPr>
  </w:style>
  <w:style w:type="table" w:styleId="TableGrid">
    <w:name w:val="Table Grid"/>
    <w:basedOn w:val="TableNormal"/>
    <w:uiPriority w:val="59"/>
    <w:rsid w:val="003F6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ithindent">
    <w:name w:val="Normal with indent"/>
    <w:basedOn w:val="Normal"/>
    <w:link w:val="NormalwithindentChar"/>
    <w:qFormat/>
    <w:rsid w:val="00F57FF4"/>
    <w:pPr>
      <w:overflowPunct/>
      <w:autoSpaceDE/>
      <w:autoSpaceDN/>
      <w:adjustRightInd/>
      <w:spacing w:before="120" w:after="120" w:line="336" w:lineRule="auto"/>
      <w:ind w:firstLine="397"/>
      <w:jc w:val="both"/>
    </w:pPr>
    <w:rPr>
      <w:rFonts w:eastAsia="Malgun Gothic"/>
      <w:color w:val="auto"/>
      <w:lang w:eastAsia="x-none"/>
    </w:rPr>
  </w:style>
  <w:style w:type="character" w:customStyle="1" w:styleId="NormalwithindentChar">
    <w:name w:val="Normal with indent Char"/>
    <w:link w:val="Normalwithindent"/>
    <w:rsid w:val="00F57FF4"/>
    <w:rPr>
      <w:rFonts w:eastAsia="Malgun Gothic"/>
      <w:lang w:val="en-GB" w:eastAsia="x-none"/>
    </w:rPr>
  </w:style>
  <w:style w:type="paragraph" w:customStyle="1" w:styleId="maintext">
    <w:name w:val="main text"/>
    <w:basedOn w:val="Normal"/>
    <w:link w:val="maintextChar"/>
    <w:qFormat/>
    <w:rsid w:val="00830F4E"/>
    <w:pPr>
      <w:overflowPunct/>
      <w:autoSpaceDE/>
      <w:autoSpaceDN/>
      <w:adjustRightInd/>
      <w:spacing w:before="60" w:after="60" w:line="288" w:lineRule="auto"/>
      <w:ind w:firstLineChars="200" w:firstLine="200"/>
      <w:jc w:val="both"/>
    </w:pPr>
    <w:rPr>
      <w:rFonts w:eastAsia="Malgun Gothic" w:cs="Batang"/>
      <w:color w:val="auto"/>
      <w:lang w:eastAsia="ko-KR"/>
    </w:rPr>
  </w:style>
  <w:style w:type="character" w:customStyle="1" w:styleId="maintextChar">
    <w:name w:val="main text Char"/>
    <w:basedOn w:val="DefaultParagraphFont"/>
    <w:link w:val="maintext"/>
    <w:qFormat/>
    <w:rsid w:val="00830F4E"/>
    <w:rPr>
      <w:rFonts w:eastAsia="Malgun Gothic" w:cs="Batang"/>
      <w:lang w:val="en-GB" w:eastAsia="ko-KR"/>
    </w:rPr>
  </w:style>
  <w:style w:type="paragraph" w:styleId="Revision">
    <w:name w:val="Revision"/>
    <w:hidden/>
    <w:uiPriority w:val="99"/>
    <w:semiHidden/>
    <w:rsid w:val="004E6B64"/>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79519">
      <w:bodyDiv w:val="1"/>
      <w:marLeft w:val="0"/>
      <w:marRight w:val="0"/>
      <w:marTop w:val="0"/>
      <w:marBottom w:val="0"/>
      <w:divBdr>
        <w:top w:val="none" w:sz="0" w:space="0" w:color="auto"/>
        <w:left w:val="none" w:sz="0" w:space="0" w:color="auto"/>
        <w:bottom w:val="none" w:sz="0" w:space="0" w:color="auto"/>
        <w:right w:val="none" w:sz="0" w:space="0" w:color="auto"/>
      </w:divBdr>
    </w:div>
    <w:div w:id="269626607">
      <w:bodyDiv w:val="1"/>
      <w:marLeft w:val="0"/>
      <w:marRight w:val="0"/>
      <w:marTop w:val="0"/>
      <w:marBottom w:val="0"/>
      <w:divBdr>
        <w:top w:val="none" w:sz="0" w:space="0" w:color="auto"/>
        <w:left w:val="none" w:sz="0" w:space="0" w:color="auto"/>
        <w:bottom w:val="none" w:sz="0" w:space="0" w:color="auto"/>
        <w:right w:val="none" w:sz="0" w:space="0" w:color="auto"/>
      </w:divBdr>
      <w:divsChild>
        <w:div w:id="1480414528">
          <w:marLeft w:val="547"/>
          <w:marRight w:val="0"/>
          <w:marTop w:val="115"/>
          <w:marBottom w:val="0"/>
          <w:divBdr>
            <w:top w:val="none" w:sz="0" w:space="0" w:color="auto"/>
            <w:left w:val="none" w:sz="0" w:space="0" w:color="auto"/>
            <w:bottom w:val="none" w:sz="0" w:space="0" w:color="auto"/>
            <w:right w:val="none" w:sz="0" w:space="0" w:color="auto"/>
          </w:divBdr>
        </w:div>
        <w:div w:id="411005640">
          <w:marLeft w:val="1080"/>
          <w:marRight w:val="0"/>
          <w:marTop w:val="96"/>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45262507">
      <w:bodyDiv w:val="1"/>
      <w:marLeft w:val="0"/>
      <w:marRight w:val="0"/>
      <w:marTop w:val="0"/>
      <w:marBottom w:val="0"/>
      <w:divBdr>
        <w:top w:val="none" w:sz="0" w:space="0" w:color="auto"/>
        <w:left w:val="none" w:sz="0" w:space="0" w:color="auto"/>
        <w:bottom w:val="none" w:sz="0" w:space="0" w:color="auto"/>
        <w:right w:val="none" w:sz="0" w:space="0" w:color="auto"/>
      </w:divBdr>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754283520">
      <w:bodyDiv w:val="1"/>
      <w:marLeft w:val="0"/>
      <w:marRight w:val="0"/>
      <w:marTop w:val="0"/>
      <w:marBottom w:val="0"/>
      <w:divBdr>
        <w:top w:val="none" w:sz="0" w:space="0" w:color="auto"/>
        <w:left w:val="none" w:sz="0" w:space="0" w:color="auto"/>
        <w:bottom w:val="none" w:sz="0" w:space="0" w:color="auto"/>
        <w:right w:val="none" w:sz="0" w:space="0" w:color="auto"/>
      </w:divBdr>
    </w:div>
    <w:div w:id="860120393">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4220964">
      <w:bodyDiv w:val="1"/>
      <w:marLeft w:val="0"/>
      <w:marRight w:val="0"/>
      <w:marTop w:val="0"/>
      <w:marBottom w:val="0"/>
      <w:divBdr>
        <w:top w:val="none" w:sz="0" w:space="0" w:color="auto"/>
        <w:left w:val="none" w:sz="0" w:space="0" w:color="auto"/>
        <w:bottom w:val="none" w:sz="0" w:space="0" w:color="auto"/>
        <w:right w:val="none" w:sz="0" w:space="0" w:color="auto"/>
      </w:divBdr>
    </w:div>
    <w:div w:id="1428844199">
      <w:bodyDiv w:val="1"/>
      <w:marLeft w:val="0"/>
      <w:marRight w:val="0"/>
      <w:marTop w:val="0"/>
      <w:marBottom w:val="0"/>
      <w:divBdr>
        <w:top w:val="none" w:sz="0" w:space="0" w:color="auto"/>
        <w:left w:val="none" w:sz="0" w:space="0" w:color="auto"/>
        <w:bottom w:val="none" w:sz="0" w:space="0" w:color="auto"/>
        <w:right w:val="none" w:sz="0" w:space="0" w:color="auto"/>
      </w:divBdr>
    </w:div>
    <w:div w:id="1645618287">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83210708">
      <w:bodyDiv w:val="1"/>
      <w:marLeft w:val="0"/>
      <w:marRight w:val="0"/>
      <w:marTop w:val="0"/>
      <w:marBottom w:val="0"/>
      <w:divBdr>
        <w:top w:val="none" w:sz="0" w:space="0" w:color="auto"/>
        <w:left w:val="none" w:sz="0" w:space="0" w:color="auto"/>
        <w:bottom w:val="none" w:sz="0" w:space="0" w:color="auto"/>
        <w:right w:val="none" w:sz="0" w:space="0" w:color="auto"/>
      </w:divBdr>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HR33RHYHUWRF-4-6432</_dlc_DocId>
    <_dlc_DocIdUrl xmlns="c06861ca-3f08-4d07-bff7-bb15bac121f4">
      <Url>https://projects.qualcomm.com/sites/pentari/_layouts/15/DocIdRedir.aspx?ID=HR33RHYHUWRF-4-6432</Url>
      <Description>HR33RHYHUWRF-4-6432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AF695-E5A6-4637-A6B5-BB675A36A5EB}">
  <ds:schemaRefs>
    <ds:schemaRef ds:uri="http://schemas.microsoft.com/sharepoint/events"/>
  </ds:schemaRefs>
</ds:datastoreItem>
</file>

<file path=customXml/itemProps2.xml><?xml version="1.0" encoding="utf-8"?>
<ds:datastoreItem xmlns:ds="http://schemas.openxmlformats.org/officeDocument/2006/customXml" ds:itemID="{48BD8531-97C6-4C63-AAD2-0FBF41786D1F}">
  <ds:schemaRefs>
    <ds:schemaRef ds:uri="http://schemas.microsoft.com/office/2006/metadata/longProperties"/>
  </ds:schemaRefs>
</ds:datastoreItem>
</file>

<file path=customXml/itemProps3.xml><?xml version="1.0" encoding="utf-8"?>
<ds:datastoreItem xmlns:ds="http://schemas.openxmlformats.org/officeDocument/2006/customXml" ds:itemID="{7F18FC2B-EB1D-4E33-8E3C-1652B8B38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F6A00C-BA6D-445C-BD2F-2CBF3C97092B}">
  <ds:schemaRefs>
    <ds:schemaRef ds:uri="http://schemas.microsoft.com/sharepoint/v3/contenttype/forms"/>
  </ds:schemaRefs>
</ds:datastoreItem>
</file>

<file path=customXml/itemProps5.xml><?xml version="1.0" encoding="utf-8"?>
<ds:datastoreItem xmlns:ds="http://schemas.openxmlformats.org/officeDocument/2006/customXml" ds:itemID="{A228909D-145A-47AF-B407-9DB87468C22F}">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787296AD-2DD0-4B87-9DE4-AB17D3233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1456</Words>
  <Characters>8304</Characters>
  <Application>Microsoft Office Word</Application>
  <DocSecurity>0</DocSecurity>
  <Lines>69</Lines>
  <Paragraphs>19</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Introduction</vt:lpstr>
      <vt:lpstr>RSSI time-domain measurement for SSB based RSRQ</vt:lpstr>
      <vt:lpstr>CSI-RS measurement</vt:lpstr>
      <vt:lpstr>RRM configuration</vt:lpstr>
      <vt:lpstr>    CSI-RS</vt:lpstr>
      <vt:lpstr>    RRC configuration for RRM</vt:lpstr>
      <vt:lpstr>Summary</vt:lpstr>
    </vt:vector>
  </TitlesOfParts>
  <Company>ETSI/MCC</Company>
  <LinksUpToDate>false</LinksUpToDate>
  <CharactersWithSpaces>9741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Linhai He</dc:creator>
  <cp:keywords/>
  <dc:description/>
  <cp:lastModifiedBy>Qualcomm</cp:lastModifiedBy>
  <cp:revision>11</cp:revision>
  <cp:lastPrinted>2017-03-22T23:13:00Z</cp:lastPrinted>
  <dcterms:created xsi:type="dcterms:W3CDTF">2018-02-16T23:36:00Z</dcterms:created>
  <dcterms:modified xsi:type="dcterms:W3CDTF">2018-02-17T00:59:00Z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HR33RHYHUWRF-4-5915</vt:lpwstr>
  </property>
  <property fmtid="{D5CDD505-2E9C-101B-9397-08002B2CF9AE}" pid="4" name="_dlc_DocIdItemGuid">
    <vt:lpwstr>02e08c8c-eba6-4704-b9ec-bf8999fc7e77</vt:lpwstr>
  </property>
  <property fmtid="{D5CDD505-2E9C-101B-9397-08002B2CF9AE}" pid="5" name="_dlc_DocIdUrl">
    <vt:lpwstr>https://projects.qualcomm.com/sites/pentari/_layouts/15/DocIdRedir.aspx?ID=HR33RHYHUWRF-4-5915, HR33RHYHUWRF-4-5915</vt:lpwstr>
  </property>
  <property fmtid="{D5CDD505-2E9C-101B-9397-08002B2CF9AE}" pid="6" name="ContentTypeId">
    <vt:lpwstr>0x010100BC29BFD66497B943AA3B102F0C7B1355</vt:lpwstr>
  </property>
</Properties>
</file>